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600" w:lineRule="exact"/>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tabs>
          <w:tab w:val="left" w:pos="7560"/>
        </w:tabs>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年度双随机一公开</w:t>
      </w:r>
      <w:r>
        <w:rPr>
          <w:rFonts w:hint="eastAsia" w:ascii="仿宋_GB2312" w:hAnsi="仿宋_GB2312" w:eastAsia="仿宋_GB2312" w:cs="仿宋_GB2312"/>
          <w:sz w:val="32"/>
          <w:szCs w:val="32"/>
          <w:lang w:val="en-US" w:eastAsia="zh-CN"/>
        </w:rPr>
        <w:t>施工图审查质量</w:t>
      </w:r>
      <w:r>
        <w:rPr>
          <w:rFonts w:hint="eastAsia" w:ascii="仿宋_GB2312" w:hAnsi="仿宋_GB2312" w:eastAsia="仿宋_GB2312" w:cs="仿宋_GB2312"/>
          <w:sz w:val="32"/>
          <w:szCs w:val="32"/>
        </w:rPr>
        <w:t>检查项目检查结果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施工图设计文件</w:t>
      </w:r>
      <w:r>
        <w:rPr>
          <w:rFonts w:hint="eastAsia" w:ascii="仿宋_GB2312" w:hAnsi="仿宋_GB2312" w:eastAsia="仿宋_GB2312" w:cs="仿宋_GB2312"/>
          <w:sz w:val="32"/>
          <w:szCs w:val="32"/>
          <w:lang w:eastAsia="zh-CN"/>
        </w:rPr>
        <w:t>）</w:t>
      </w:r>
    </w:p>
    <w:tbl>
      <w:tblPr>
        <w:tblStyle w:val="8"/>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885"/>
        <w:gridCol w:w="765"/>
        <w:gridCol w:w="705"/>
        <w:gridCol w:w="870"/>
        <w:gridCol w:w="1500"/>
        <w:gridCol w:w="5850"/>
        <w:gridCol w:w="3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建设单位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设计单位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图审机构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问题类型</w:t>
            </w:r>
          </w:p>
        </w:tc>
        <w:tc>
          <w:tcPr>
            <w:tcW w:w="585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问题描述</w:t>
            </w:r>
          </w:p>
        </w:tc>
        <w:tc>
          <w:tcPr>
            <w:tcW w:w="306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违反规范及条款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高端智能装备制造基地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武汉现代精工机械股份有限公司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广州博厦建筑设计</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湖北鑫华盛工程技术服务有限公司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1、3#综合楼，水施SS-25，给排水系统原理图。应表示末端试水装置的流量系数。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自动喷水灭火系统设计规范GB50084-2017第6.5.2条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2、3#综合楼，水施SS-03，EF轴交8轴的消防电梯井底未设排水措施。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消防给水及消火栓系统技术规范GB50974-2014第9.2.1.3条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1、综合楼楼梯间加压送风系统JY-1,未设止回阀或电动阀。</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《湖北省建设工程消防设计审查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验收疑难问题技术指南 （2024年版）》9.1.23 设置常开风口的防烟楼梯间，需要采用止回阀或设联动关闭的电动风阀。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1、1#厂房，DS-08图等，设置在14轴等处的方向标志灯的标志面与疏散方向平行时，设置间距超过15m.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GB51309-2018《消防应急照明和疏散指示系统技术标准》3.2.9-2--2）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1、五层平面与防火疏散示意图不一致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B50016-2014(2018年版) 5.5.17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1、连廊计算书未考虑地震作用和横向风荷载作用。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《荷规》8.1.1</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《抗规》5.1.1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2、连廊的两榀桁架用两端铰接简支梁连接，横向荷载下可变，结构体系不合理。</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《工程结构通用规范》2.1.2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3、补充3#综合楼右塔超限判定，现有扭转不规则、竖向收进和连体结构。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《抗规》3.4.3</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《超限高层建筑工程抗震设防管理规定》(建设部令第111号)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1、3#楼为综合办公楼，引用规范应为《民用建筑供暖通风与空气调节设计规范》GB50736-2012</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1、3#综合楼 DS-09图，图纸名称与图纸内容不符。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润佳汽车轻量化改性塑料研发与生产</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武汉润鑫佳高分子材料有限公司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中匠民大国际工程设计有限公司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湖北鑫华盛工程技术服务有限公司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1、施02-电 03图等，消防设备配电采用TM脱扣器的塑壳断路器，不能实现过负荷不动作的功能。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55024-2022《建筑电气与智能化通用规范》4.3.7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1、02水施-水07，四层给排水平面布置图。AB轴交5轴的洗衣房应设给排水设施。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建筑给水排水设计标准GB50015-2019第4.3.5.2条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2、02水施-水04，一层给排水平面布置图。3轴交A轴的WL-14直接穿过消防控制室。</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民用建筑设计统一标准GB50352-2019第8.1.5.1条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1、01水施-水07，屋面给排水平面布置图。屋顶消防水箱进水管管径DN65，溢流管管径DN125，不满足2倍的要求。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消防给水及消火栓系统技术规范GB50974-2014第5.2.6.8条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2、02水施-水08，五层给排水平面布置图。本层6轴交C轴的XL-4兼做试验消火栓，不满足规范要求。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消防给水及消火栓系统技术规范GB50974-2014第7.4.9.1条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2、施00-电 01图，电气总平面设计不满足《深度》相关要求。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1、施02 - 电 06图，消防水泵房安装的要求配套提供的消防泵类控制箱未标注防护等级要求。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1、非框架梁Lg*梁端钢筋平直段锚固长度不满足要求。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22G101-1第2-40页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1、施01-电 03、04图的设计内容，超出了01图 强电设计说明 之三 设计范围。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凯毅工业园</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湖北凯毅石化设备制造有限公司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中泓工程技术有限公司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1、水施09，综合楼给排水系统图。JL2-A，JL2-B应在入户管上设置阀门。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建筑给水排水设计标准GB50015-2019第3.5.4条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2、水施03，综合楼二层给排水平面图。7轴-8轴的卫生间位于一层平面的厨房上方。</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民用建筑设计统一标准GB50352-2019第6.6.1.2条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3、水施02，综合楼一层给排水平面图。7轴-8轴交D轴的卫生间位于地下室生活水泵房上方。</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建筑给水排水设计标准GB50015-2019第3.3.17条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1、电施01图，电气总平面设计不满足《深度》相关要求。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1、3#,电气09图，WYB箱作为消防设备的供电的断路器，未标注脱扣器功能。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1、水施09，综合楼给排水系统图。WL-C与WL-D在一层顶的排水横干管不应连通。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建筑给水排水设计标准GB50015-2019第4.1.2条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1、3#综合楼一层通风平面图排烟信息表中应补充补风信息。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湖北省建设工程消防设计审查验收疑难问题技术指南9.3.2.5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1、3#,电施 11图，缺轴线等必要标注。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2、设计文件缺图例符号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湖北奥意荣达实业有限公司金属结构制造</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湖北奥意荣达实业有限公司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卓筑工程设计有限公司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1、SS-07，给排水及消防软管卷盘系统图。引入管上设置了倒流防止器，每个消防软管卷盘处又设置了真空破坏器。属于重复设置防回流设施。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建筑给水排水设计标准GB50015-2019第3.3.12条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1、信息网络系统设计文件缺。</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1、主要道路、广场的起点、变坡点、转折点和终点的设计标高，以及场地的控制性标高。东南侧道路标高确实，需要补充核实。2#厂房室内外高差，总图与平面出入口关系，不一致需核实。</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JZH-2016-247  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2、表示主要建筑设备的位置，如水池、卫生器具等与设备专业有关的设备的位置;未见消火栓。</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JZH-2016-247  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施01《钢结构设计说明一》设计依据中《混凝土结构耐久性设计规范》过期，《建筑结构可靠性设计统一标准》和《钢结构设计标准》编号有误。结施04《静压预应力管桩设计说明》设计依据中图集《预应力混凝土管桩》过期。</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1、DS-08图，配电箱单相输出回路未标注相序</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武汉惠明康达新厂房建设</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武汉惠明康达机电设备有限公司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武汉轻工建筑设计有限公司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武汉蕃华施工图设计审查有限公司（原名：武汉蕃华建设工程咨询有限公司）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1、设计说明中屋面防水设计工作年限不低于20年。本项目屋面含金属屋面和墙面,应根据《建筑金属围护系统工程技术标准》JGJ/T 473-2019第5.3.4条完善使用年限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《建筑金属围护系统工程技术标准》JGJ/T 473-2019第5.3.4条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2、17中的提到《民用建筑工程室内环境污染控制标准》，但是设计说明未明确本项目定性,是否执行?如执行时I类?还是II类?</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《民用建筑工程室内环境污染控制标准》1.0.4  民用建筑工程的划分应符合下列规定：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1  Ⅰ类民用建筑应包括住宅、居住功能公寓、医院病房、老年人照料房屋设施、幼儿园、学校教室、学生宿舍等；</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2  Ⅱ类民用建筑应包括办公楼、商店、旅馆、文化娱乐场所、书店、图书馆、展览馆、体育馆、公共交通等候室、餐厅等。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1、丙类厂房与丁类厂房辅助车间贴邻布置，未说明其贴邻处构造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《建筑设计防火规范》GB 50016-2014 （2018年版）3.4.1 注：2 两座厂房相邻较高一面外墙为防火墙，或相邻两座高度相同的一、二级耐火等级建筑中相邻任一侧外墙为防火墙且屋顶的耐火极限不低于1.00h时，其防火间距不限，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2、B区B-1轴交B-A轴处，不满足两栋楼防火间距要求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《建筑设计防火规范》GB 50016-2014 （2018年版）3.4 厂房的防火间距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3、消防设计专篇中，生产设备辅助房间未进行火灾危险性分类定性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（2018年版）第3.1.1条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4、厂房辅助车间一层15轴上M5净宽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（2018年版）第3.7.5条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5、本项目消防设计是1栋楼还是3栋楼应说明清楚;如是1栋楼,定性应按厂房最高级别定性(本项目为丙类);</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如是3栋楼,应根据规范相关要求补充相应说明并复核设计;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（2018年版）第3.1.1条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1、生产设备辅助用房：电施-PM05:消防控制室不应与厕所贴邻布置。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《民用建筑电气设计标准》GB51348-2019-23.2.1-2。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1、设计说明中提出结构设计工作年限50年，本项目屋面含金属屋面,根据《建筑金属围护系统工程技术标准》JGJ/T 473-2019复核,是否要提高标准?屋面采光带未说明热工性能，屋面构造做法未说明热工性能，是否满足节能设计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不满足《建筑工程设计文件编制深度规定（2016版）》第5.3条 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2、设计说明中提出墙体为0.5厚压型钢板，其是维护结构还是外墙装饰?如是维护结构,应满足防水、防火、节能的相关要求,未见该部分内容。如是装饰,装修表未见相关内容。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不满足《建筑工程设计文件编制深度规定（2016版）》要求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3、A区钢板外墙，构造不明。需要满足防水、防火、节能要求.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不满足《建筑工程设计文件编制深度规定（2016版）》要求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4、厂房辅助车间一层卫生间贴临配电间墙面应有防水措施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不满足《建筑工程设计文件编制深度规定（2016版）》要求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1、厂房辅助车间说明中定性与总图不一致，总图定性为丁类厂房，说明为多层公建</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2、厂房辅助车间二层11轴处楼梯向上梯段应有管理措施，避免疏散时误向上疏散</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1、结构设计总说明中8.1.7）中所写的图一和图二未见</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2、厂房辅助车间，结06楼梯详图一，二层平面图，TL1在XL1相交处宜设附加箍筋。</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混规9.2.11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新汉福搅拌站项目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武汉汉福混凝土有限公司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中述设计集团有限公司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1.内墙为精确砌块</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根据武汉市城乡建设局[2023]141号及武汉市装配式建筑装配率</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计算细则(2023)第4.0.6条,该内隔墙不能得分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2.装配式建筑专项说明评分表维护墙非承重非砌筑等未见到该部分说明；装配式建筑专项说明评分表该项目内隔墙为200厚加气混凝土砌块,内隔墙非砌筑不能得分；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装配式建筑专项说明评分表维护结构与保温一体化中没法得100%，因为2#厂房6.80标高以下外墙为加气混凝土砌块,不能算装配式；</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装配式建筑专项说明评分表中内隔墙非砌筑，2#厂房内隔墙为200厚加气混凝土砌块,此项不能得分;3#厂房6.00标高以下内隔墙为钢筋混</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凝土墙和加气混凝土砌块,复核此项能不能得分;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武汉市装配式建筑装配率计算细则(2023)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3.办公楼装修表楼面1陶瓷地砖地面做法用于办公、走道，需满足隔声设计要求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《民用建筑隔声设计规范[附条文说明]》8.1.1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4.屋面做法中压型钢板雨棚二级防水，不满足《建筑金属围护系统工程技术标准》JGJ/T 473-2019第5.3.2条二级防水构造要求;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《建筑金属围护系统工程技术标准》JGJ/T 473-2019第5.3.2条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5.餐厅标注人数36人，按照面积计算人数59人。并需要复核安全疏散要求。以满足《建筑防火通用规范》7.1.6 、《建筑设计防火规范》等相关要求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《饮食建筑设计标准》4.1.2 用餐区域每座最小使用面积宜符合表4.1.2的规定。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6.2#厂房LT1详图中，1、7轴600处有楼梯镂空栏杆，其中平台处栏杆高度在剖面上也未表达，应补充并满足《民用建筑通用规范》要求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1.总图消防车道设置不满足“建规”7.1.9条要求;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《建筑设计防火规范》7.1.9条要求;7.1.9 环形消防车道至少应有两处与其他车道连通。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2.内墙2乳胶漆面层用于楼梯间，未说明乳胶漆技术要求，无法满足《湖北省建设工程消防设计审查验收疑难问题技术指南（2022年版）》要求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《湖北省建设工程消防设计审查验收疑难问题技术指南（2022年版）》4.6.3 施涂于 A 级基材上，湿涂覆比小于 0.5kg／㎡，且涂层干膜厚度不大于 0.2mm 的</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合成树脂乳液内墙涂料（俗称“内墙乳胶漆”），可作为 A 级装修材料使用。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3.顶棚1白色涂料未说明什么材料，无法判断是否满足A级要求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《建筑内部装修设计防火规范》4.0.5 疏散楼梯间和前室的顶棚、墙面和地面均应采用A级装修材料。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1、1#办公楼：电施-02：附表4应补充说明配电竖井、楼梯间等主要房间和场所照度设计值、照明功率密度设计值。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2、1#办公楼：电施-07：AP-CF1配电箱WF1回路断路器极数应为3P</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《低压配电设计规范》GB50054-2011-3.1.1。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1、设计说明5墙体工程部分</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应补充高性能砌块部分内容,如该部分参与装配式得分,应采用干法施工,对应内墙做法应单列;节能部分应注明灰缝要求;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2、设计说明5,1墙体工程部分 说明墙体是单层压型板，平面是双层。能否满足二级防水要求?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3、设计说明中节能2</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与厂房平面、门窗详图复核是否满足自然通风方式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4.外墙单层压型钢板，平面是双层压型钢板墙体,以谁为准?能否满足一级防水要求?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5.一层平面，厨房、餐厅不满足《饮食建筑设计标准》第4.1.7条相关设计，餐厅部分人数应按1.0平米/人计算疏散人数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1.内墙1面层做法不明确。无法判断燃烧性能是否满足要求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2.地面3复合地板用于办公、餐厅、走道，未说明燃烧性能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1、3#厂房，结11：图纸表达不全。如缺索引号，尺寸不全等</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1、绿建第7.2.11条，采用无蒸发耗水量冷却技术的，可直接得分</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2、2#，3#厂房引用规范应为《工业建筑供暖通风与空气调节设计规范》（GB 50019-2015）</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1、《湖北省建设工程消防设计审查验收疑难问题技术指南》（2022年版已被2024年版代替。</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精密零部件加工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武汉中成镁科技有限公司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中述设计集团有限公司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1-1#楼说明6.4条中LC7.5轻集料混凝土不满足《建筑地面设计规范》GB50037-2013第A.0.3条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《建筑地面设计规范》GB50037-2013第A.0.3条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2.1-1#办公楼中电梯应有隔声降噪构造,1-1#屋顶平面中电梯机房下方为办公，未见到隔声构造未见相关设计,不满足规范要求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《民用建筑隔声设计规范》GB 50118-20108.3.3  办公建筑的设计，应避免将办公室、会议室与有明显噪声源的房间相邻布置；办公室及会议室上部(楼层)不得布置产生高噪声(含设备、活动)的房间。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1-1#消防专篇11 压型钢板的非承重墙耐火极限，未说明其燃烧性能，不满足1小时要求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《建筑设计防火规范》5.1.2 民用建筑的耐火等级可分为一、二、三、四级。除本规范另有规定外，不同耐火等级建筑相应构件的燃烧性能和耐火极限不应低于表5.1.2 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1-1#一层平面厨房操作间FM乙1522门与C3635窗交接处没有防火封堵构造</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《建筑防火封堵应用技术规程</w:t>
            </w:r>
            <w:r>
              <w:rPr>
                <w:rStyle w:val="28"/>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附条文说明</w:t>
            </w:r>
            <w:r>
              <w:rPr>
                <w:rStyle w:val="28"/>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w:t>
            </w:r>
            <w:r>
              <w:rPr>
                <w:rStyle w:val="28"/>
                <w:sz w:val="21"/>
                <w:szCs w:val="21"/>
                <w:lang w:val="en-US" w:eastAsia="zh-CN" w:bidi="ar"/>
              </w:rPr>
              <w:t>CECS 154</w:t>
            </w:r>
            <w:r>
              <w:rPr>
                <w:rFonts w:hint="eastAsia" w:ascii="宋体" w:hAnsi="宋体" w:eastAsia="宋体" w:cs="宋体"/>
                <w:i w:val="0"/>
                <w:iCs w:val="0"/>
                <w:color w:val="000000"/>
                <w:kern w:val="0"/>
                <w:sz w:val="21"/>
                <w:szCs w:val="21"/>
                <w:u w:val="none"/>
                <w:lang w:val="en-US" w:eastAsia="zh-CN" w:bidi="ar"/>
              </w:rPr>
              <w:t>：</w:t>
            </w:r>
            <w:r>
              <w:rPr>
                <w:rStyle w:val="28"/>
                <w:sz w:val="21"/>
                <w:szCs w:val="21"/>
                <w:lang w:val="en-US" w:eastAsia="zh-CN" w:bidi="ar"/>
              </w:rPr>
              <w:t xml:space="preserve">2003 4.1.3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 1-2#G轴交3轴、1轴处两栋楼门窗洞口间距</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不满足《湖北省建设工程消防设计审查验收疑难问题技术指南（2022年版）》第3.2.1条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1、1-1#楼：电施-02：附表4应补充说明配电竖井、楼梯间等主要房间和场所照度设计值、照明功率密度设计值。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2、1-1#楼：电施-07：AP-CF1配电箱WF1回路断路器极数应为3P。</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《低压配电设计规范》GB50054-2011-3.1.1。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1-1#楼说明5.1中外墙3（无保温层）复核满足防水要求、透气隔气层各是什么做法</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《民用建筑设计统一标准》6.10.2 外墙应根据当地气候条件和建筑使用要求，采取保温、隔热、隔声、防火、防水、防潮和防结露等措施，并应符合国家现行相关标准的规定。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1-1#楼办公部分应根据《民用建筑隔声设计规范》GB 50118-2010第8节补充设计标准,并复核设计;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《民用建筑隔声设计规范》GB 50118-2010第8节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 1-2#楼各屋面泛水未交代;天沟尺寸、构造不明;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《屋面工程技术规范》4.1.1 屋面工程应根据建筑物的建筑造型、使用功能、环境条件，对下列内容进行设计：1 屋面防水等级和设防要求；2 屋面构造设计；3 屋面排水设计；4 找坡方式和选用的找坡材料；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 1-2#楼卫生间详图深度不够,应交代地面排水及各详图索引;</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 4#消防泵房与弱电机房相邻处缺防水防潮设计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1-1#楼装修做法的面层不明,无法判断燃烧性能是否满足规范要求;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3#一层平面中1轴交A轴处工具间应有使用限制，门应为防火门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1、1#办公楼，结05：桩基承台之间宜沿两个主轴方向设置基础系梁</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抗规6.1.11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2、3#，4#结07，二层楼板布置图，楼板标高宜标注结构标高，留出装修面层厚度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1、设计说明2.4中引用的图集07K103-2已作废，由22K311-5代替</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光谷第二十小学</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武汉东湖新技术开发区教育局</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中信建筑设计研究总院有限公司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1、J-XT合班教室走道宽度不应小于0.90m。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《中小学校设计规范》GB50099-2011，第5.12.6条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2、PM05~PM08  三层设置普通教室11间，直饮水机8处。应明确水嘴数量，以满足每40人~45人设置一个饮水水嘴要求。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《中小学校设计规范》GB50099-2011，第6.2.3条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3、PM02  23轴交H轴处台阶未注明整体宽度及设置中间扶手后的各段宽度，需复核是否满足中小学校人流宽度疏散通行要求。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《中小学校设计规范》GB50099-2011，第8.2.2条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1、PM01-PM08  8-10轴交R轴处防火门组设置在经常有人通行处，应注明采用常开防火门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（2018年版）第6.5.1条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1、电施-XF05:地下室18-19轴电梯厅应设置感烟火灾探测器。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1、屋顶层平面图：未完整表达建筑整体轮廓，若分区绘制，须在各分区平面图适当位置上绘出分区组合示意图，并明显表示本分区部位编号。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2、21轴交H轴处无障碍坡道未注明各段起始标高，需复核是否满足规范坡度要求。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精品烟盒自动化生产项目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武汉嘉艺和创技术有限公司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浙江汇创设计集团有限公司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1、1#厂房图号15《F~N轴21.350~43.850墙柱定位图》KZ5为短柱，箍筋未全高加密。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《砼规》11.4.12-3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1、1#厂房F~N轴为框架剪力墙结构，计算书中未进行0.2V0调整。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both"/>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1、1#厂房，水施-07，地下一层给排水及消防平面图。生活水泵房未见排水设施。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建筑给水排水设计标准GB50015-2019第3.9.11条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2、1#厂房，水施-23，五层自喷平面图。电梯机房全部设置了自动喷淋。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建筑给水排水设计标准GB50015-2019第3.6.2.1条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1、1#厂房，水施-08，一层给排水及消防平面图。消防电梯未设排水设施。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消防给水及消火栓系统技术规范GB50974-2014第9.2.1.3条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2、2#厂房，水施-07，消火栓给水系统原理图。试验消火栓未设压力表。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消防给水及消火栓系统技术规范GB50974-2014第7.4.9条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1、电施-14、电施-25图，地下1层E/2轴处标注“水”的房间未设置照明。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1、电施-27图3轴处，电施-30图1轴处，门按安全出口设置了疏散标志，但门外没有相应照明布置。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柴油发电机房、消防控制室、弱电机房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2、七、九等平面与防火疏散示意图不一致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5.5.17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1、1#厂房图号08修《装配式设计说明（一）》中设计依据《钢结构设计规范》（GB50017-2003）为过期规范，《轻质内隔墙构造图集》（苏G29-2019）为外地地方标准。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2、1#厂房图号20修《F~N轴三层梁配筋平面》中XL1上部纵筋锚固长度不满足要求。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22G101-1第2-43页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3、1#厂房图号43《地下室墙柱、梁、板施工图》和图号44《A~E轴基础顶~7.850墙柱定位图》中墙线未显示。</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4、1#厂房图号43《地下室墙柱、梁、板施工图》中首层板厚及配筋不满足嵌固部位要求。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5、1#厂房三个单体均为少墙框架，计算书中未进行框架结构和框剪结构的包络设计。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《抗规》6.2.13-4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6、2#厂房图号01《结构设计总说明（一）》中引用《16G101》系列图集为过期规范。2#厂房图号03《钢结构设计总说明》中引用《钢结构工程施工质量验收规范》（GB50205-2001）为过期规范。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1、电施-01图，设计依据应用的《工程建设标准强制性条文》（房屋建设部分）建设部2013年版，与现行55系统强规有多处不一致的地方，应以55系列标准为准来引用。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2、电施-06图，图名与图纸内容不符。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武汉市泰至达机械制造有限公司</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武汉市泰至达机械制造有限公司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中匠民大国际工程设计有限公司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1、1#厂房，水施10，屋面给排水平面图。YL-1b向YL-1转换的悬吊管应设排水坡度，应标注起止点标高。</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建筑屋面雨水排水系统技术规程CJJ142-2014第3.1.7条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1、设计文件未见智能化设计内容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1、总图中应注明厂房的危险等级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2、本场地北侧比相邻较低，相邻场地雨水均进入本场地，此处如何需考虑措施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GB50352-2019  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1、结施01《结构设计总说明（一）》中6.8.3条Q355B钢材引用《碳素结构钢》(GB/T700-2006)有误。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下一代超高速光模块研发中心暨高速光模块生产基地建设项目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武汉华工正源光子技术有限公司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北京市建筑设计研究院有限公司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武汉市焕博建设工程设计审查事务有限公司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1、5#楼，P20-001,一层给排水和消防平面图。C轴交3轴/5轴的XHL-26/XHL-25两根消防立管穿过IT机房。</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民用建筑设计统一标准GB50352-2019第8.1.5.1条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2、5#楼，P20-003,三层给排水和消防平面图。M轴交11~12轴的湿式报警阀应设水力警铃。</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自动喷水灭火系统设计规范GB50084-2017第6.2.8.1条。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3、5#楼，P20-002,二层给排水和消防平面图。H轴交11~12轴的IT机房设有七氟丙烷灭火系统。应设置泄压口。三层的IT机房同此。</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气体灭火系统设计规范GB50370-2005第3.2.7条。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1、5#-L20-05图，5#-3轴处CDA管道井未设置照明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1、5#厂房，5#-L轴交5#-2轴处疏散门应开向疏散走廊</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1、设计说明中应补充空调负荷；设备材料表中应补充排烟风机参数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《建筑工程设计文件编制深度规定》4.7.3/3.8.3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1、5#-E20-09图，图上文字标注有较多乱码。</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跃进村城中村改造K2地块</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武汉星科房地产开发有限公司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北京都市霍普建筑设计有限公司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1、总图平面定位图说明中7，消防车荷载取值应为当地消防车最大配置标准</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（2018年版）3 场地及其下面的建筑结构、管道和暗沟等，应能承受重型消防车的压力；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2、1#楼北入口9~13轴、30~34轴雨棚处，裙房进深大于4m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5.2.3 消防车登高操作场地对应的建筑范围内，裙房（含雨蓬）进深不应超过 4m。消防车登高操作场地对应的建筑外墙，应以高层建筑主体外墙（含阳台）边缘为基准，当建筑凹口宽度不大于6m，无消防救援窗且不影响消防登高操作时，建筑外墙边缘可算至</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凹口外侧。《建筑设计防火规范》7.2.1 高层建筑应至少沿一个长边或周边长度的l/4 且不小于一个长边长度的底边连续布置消防车登高操作场地，该范围内的裙房进深不应大于4m。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3、1#住宅20~24轴交J轴区域，天井短边小于2米</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《湖北省建设工程消防设计审查验收疑难问题技术指南（2022年版）》3.5.4 住宅内天井部位可设置不超过2 个方向的宽度不大于1.2m的不燃性挑板，但应</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满足在计算内天井宽度时，设置挑板的方向扣除挑板宽度后净尺寸不小于2m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4、地下室设计说明12.13发，设备管井采用丙级门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《湖北省建设工程消防设计审查验收疑难问题技术指南（2022年版）》3.5.26 设有配电设备的电气小间或电缆管井，开向建筑室内的门应采用乙级防火门。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1、1#搂电施-N01：设计依据应采用现行有效版本：《办公建筑设计规范》版本号应为JGJ/T 67-2019、《数据中心设计规范》版本号应为GB50174-2017、《绿色建筑设计与工程验收标准》版本号应为DB42/T1319-2021；1#搂电施-N11：设计依据应采用现行有效版本：《低能耗居住建筑节能设计标准》版本号应为DB42/T559-2019、《绿色建筑设计与工程验收标准》版本号应为DB42/T1319-2021，GB/T 50378-2019应为《绿色建筑评价标准》。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2、1#搂电施-N11、地下室电施-N11：各房间和场所照明节能参数表不仅要列出“规范要求值”，而且要明确“本设计实际值”，计算出实际LPD最大值(等效)。《建筑照明设计标准》GB 50034-2013与照度和照明功率密度相关条款已废止，应依据现行国家规范修改绿建及节能设计专篇第4.2条内容。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3、1#搂电施-S02：01AW1-1、01AW1-n电表箱W3回路断路器整定电流、电表规格、电线截面有误。01AW1-1</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《低压配电系统设计规范》GB50054-2011-3.2.2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1、总图指标表缺新能源车配建比例、数量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2、设计说明未描述工程防水类别、工程防水使用环境类别、专项防水设计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设计说明11、13未针对《建筑环境通用规范》进行描述</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1、地下室：宜注明“未经技术鉴定和设计许可，不得改变抗浮结构、构件及抗浮设施的使用条件及用途”</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建筑工程抗浮技术标准，3.0.15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2、地下室：结S-7-01 预应力管桩设计说明，试桩表附注中“抗拔桩不得采用工程桩”是否有误？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3、1#楼，结2-03，部分附加筋布筋范围标识不全，如23-26轴间等</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4、1#楼，结4-07，宜注明设置板面温度筋，做法详结构设计总说明图9</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混凝土设计规范9.1.8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1、绿建7.2.6条，风机和水泵输能比，是否能得分，需仔细核实。</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2、主要设备材料表（设备房）内，很多小风量风机，效率在70%以上，需核实。</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1、SF(B)-B1-050-02风机并未与其他系统共用，设止回阀无必要。</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2、电动汽车库双速风机风量差距不大，设双速无必要，会带来控制系统故障。</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应急物资储备粮库项目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武汉市东西湖区粮食购销公司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中国轻工业武汉设计工程有限责任公司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湖北兴联建设工程咨询有限公司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1.根据《民用建筑隔声设计规范》第8节，完善设计标准和构造措施，并复核装修做法是否满足规范要求；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《民用建筑隔声设计规范》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2.配套办公卫生间大样中1.未设多功能台，不满足《无障碍设计规范》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《无障碍设计规范》3.9.3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1.配套办公一层平面中2-3轴交C轴卷帘门不能作为疏散门</w:t>
            </w:r>
          </w:p>
        </w:tc>
        <w:tc>
          <w:tcPr>
            <w:tcW w:w="30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卷帘门不应做疏散门，不满足《民用建筑设计统一标准》6.11.9-4条、《建筑设计防火规范》6.4.11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2.配套办公一层平面餐厅部分疏散门未向疏散方向开启</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《建筑设计防火规范》6.4.11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三）暖通-消防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1、办公楼二楼敞开式楼梯间固定挡烟垂壁底距地2.0米</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《湖北省建设工程消防设计审查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验收疑难问题技术指南 （2023年版）》9.2.20 疏散路径的固定或电动挡烟垂壁下缘距地高度均不低于2.10m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1、1#平房仓：电施-SD-0101：说明第十四.3.（6）条：《建筑电气工程施工质量验收规范》版本号应为GB50303-2015。</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《建筑电气工程施工质量验收规范》GB50303-2015。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1.本项目不做装配式的依据？</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复核办公及设备用房的构造，应满足《民用建筑隔声设计规范》第8节要求；</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正确选用图集，正确选用面层材料，并满足燃烧性能要求；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3.应根据《建筑与市政工程防水通用规范》明确项目的工程防水类别、工程防水使用环境类别及防水等级；并复核相应构造是否满足规范要求；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1.配套办公一层平面备餐应注明是否有明火加工</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1、1#平仓房：MJ1柱截面尺寸，计算书为450X1000，而SG-0111中为400X1000，图纸中柱截面尺寸小于计算书中尺寸，请核实！</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2、1#平仓房：SG-0111中钢筋锚固长度宜采用LaE，而非La。</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混规11.1.7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1、（七）环保设计第2条要求3C认证。</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目前已经取消3C认证了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联影医疗武汉总部基地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武汉联影医疗科技有限公司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中南建筑设计院股份有限公司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1、生产车间、配电房、储藏间等踢脚构造做法为涂料，未明确其燃烧性能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《建筑内部装修设计防火规范》6.0.1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2、设计说明二十二、5中楼板耐火极限1.5小时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Style w:val="29"/>
                <w:rFonts w:hAnsi="宋体"/>
                <w:sz w:val="21"/>
                <w:szCs w:val="21"/>
                <w:lang w:val="en-US" w:eastAsia="zh-CN" w:bidi="ar"/>
              </w:rPr>
              <w:t>《汽车库、修车库、停车场设计防火规范》</w:t>
            </w:r>
            <w:r>
              <w:rPr>
                <w:rStyle w:val="30"/>
                <w:sz w:val="21"/>
                <w:szCs w:val="21"/>
                <w:lang w:val="en-US" w:eastAsia="zh-CN" w:bidi="ar"/>
              </w:rPr>
              <w:t xml:space="preserve">5.1.6 </w:t>
            </w:r>
            <w:r>
              <w:rPr>
                <w:rStyle w:val="31"/>
                <w:sz w:val="21"/>
                <w:szCs w:val="21"/>
                <w:lang w:val="en-US" w:eastAsia="zh-CN" w:bidi="ar"/>
              </w:rPr>
              <w:t>汽车库、修车库与其他建筑物合建时，应符合下列规定：</w:t>
            </w:r>
            <w:r>
              <w:rPr>
                <w:rStyle w:val="30"/>
                <w:sz w:val="21"/>
                <w:szCs w:val="21"/>
                <w:lang w:val="en-US" w:eastAsia="zh-CN" w:bidi="ar"/>
              </w:rPr>
              <w:t xml:space="preserve">2 </w:t>
            </w:r>
            <w:r>
              <w:rPr>
                <w:rStyle w:val="31"/>
                <w:sz w:val="21"/>
                <w:szCs w:val="21"/>
                <w:lang w:val="en-US" w:eastAsia="zh-CN" w:bidi="ar"/>
              </w:rPr>
              <w:t>设在建筑物内的汽车库</w:t>
            </w:r>
            <w:r>
              <w:rPr>
                <w:rStyle w:val="30"/>
                <w:sz w:val="21"/>
                <w:szCs w:val="21"/>
                <w:lang w:val="en-US" w:eastAsia="zh-CN" w:bidi="ar"/>
              </w:rPr>
              <w:t>(</w:t>
            </w:r>
            <w:r>
              <w:rPr>
                <w:rStyle w:val="31"/>
                <w:sz w:val="21"/>
                <w:szCs w:val="21"/>
                <w:lang w:val="en-US" w:eastAsia="zh-CN" w:bidi="ar"/>
              </w:rPr>
              <w:t>包括屋顶停车场</w:t>
            </w:r>
            <w:r>
              <w:rPr>
                <w:rStyle w:val="30"/>
                <w:sz w:val="21"/>
                <w:szCs w:val="21"/>
                <w:lang w:val="en-US" w:eastAsia="zh-CN" w:bidi="ar"/>
              </w:rPr>
              <w:t>)</w:t>
            </w:r>
            <w:r>
              <w:rPr>
                <w:rStyle w:val="31"/>
                <w:sz w:val="21"/>
                <w:szCs w:val="21"/>
                <w:lang w:val="en-US" w:eastAsia="zh-CN" w:bidi="ar"/>
              </w:rPr>
              <w:t>、修车库与其他部位之间，应采用防火墙和耐火极限不低于</w:t>
            </w:r>
            <w:r>
              <w:rPr>
                <w:rStyle w:val="30"/>
                <w:sz w:val="21"/>
                <w:szCs w:val="21"/>
                <w:lang w:val="en-US" w:eastAsia="zh-CN" w:bidi="ar"/>
              </w:rPr>
              <w:t>2.00h</w:t>
            </w:r>
            <w:r>
              <w:rPr>
                <w:rStyle w:val="31"/>
                <w:sz w:val="21"/>
                <w:szCs w:val="21"/>
                <w:lang w:val="en-US" w:eastAsia="zh-CN" w:bidi="ar"/>
              </w:rPr>
              <w:t>的不燃性楼板分隔；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1.D1#和D2#报警阀组前配水干管的最低点未设置泄水阀(或泄水口)或排污口。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《自动喷水灭火系统设计规范》GB50084-2017第4.3.2条之3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1、8#楼：强电施-304：11轴交C-B轴处强电井应设置感烟火灾探测器。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1、总图缺道路、广场等各处构造做法，</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2、一层也需要设置无障碍卫生间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1、节能说明3.1.2表中，涡旋模块风冷热泵机组2100kW是否为电热锅炉？</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1、屋顶构架层空调通风及防排烟平面中对前室加压送风系统JS-W-3,4无须设止回阀。</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2、二层空调水管平面中卫生间风机盘管水管支管穿越排烟井，不妥。</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长江三峡工控系统科技创新中心产业基地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武汉能事达智能自动化科技有限公司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湖北中江建筑设计院有限公司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1、地下室平面图停车场汽车疏散出口不足2个</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《汽车库、修车库、停车场设计防火规范》6.0.15 停车场的汽车疏散出口不应少于2个；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1、消防水泵DN65试水阀未见采取排水措施。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《消防给水及消火栓系统技术规范》GB50974-2014第5.1.11条之4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2.设计未要求消防给水管网冲洗的水流流速、流量不应小于系统设计的水流流速、流量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《消防给水及消火栓系统技术规范》GB50974-2014第12.4.8条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1、厂房：电施-14A：2-3轴交C轴处工具间应设置感烟火灾探测器。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1、地下室说明中，二十三、5中，关于氡的防治未见到氡的勘察报告结论</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2、地下车库宜设置电动汽车车位</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《电动汽车分散充电设施工程技术标准》3.0.2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1、消防泵房门口画了门槛线用于防止水淹没，但是未标注门槛标高</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2、地下一层装修表地下室地面-2用于汽车库的非金属耐磨地面未说明材料燃烧性能，根据材料性能判断有可能满足规范要求，但是还应在设计文件是予以注明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《建筑工程设计文件编制深度规定（2016版）》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1、地下室：缺基础（桩基、底板）计算书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Microsoft YaHei UI" w:hAnsi="Microsoft YaHei UI" w:eastAsia="Microsoft YaHei UI" w:cs="Microsoft YaHei U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2、装配式建筑设计专篇：第10、5）打印重叠，看不清</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3、结29楼梯结构图: 四层以下（有夹层）和五层以上的TZ1的布置是不同的，图中应有区别</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4、二、三、四层梁配筋图：KL22不宜支承在核心筒的连梁上</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高规 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1、屋面雨水排水管未选材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2、屋面排水采用87斗，雨水排水管道未选材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3、自动喷水灭火系统按《自动喷水灭火系统施工及验收规则GB50261-96（2003年版）验收</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《自动喷水灭火系统施工及验收规范》GB50261-2017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1、设计说明中引用的图集07K103-2已作废，由22K311-5代替</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1、地下室：电施-06：复核-1APRD配电箱W1回路导线根数。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东风汽车原创设计技术改造项目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东风汽车集团股份有限公司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中信建筑设计研究总院有限公司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1、一层第二、三防火分区需复核，建筑外墙为难燃性或可燃性墙体时,防火墙应凸出墙的外表面0.4m以上,且防火墙两侧的外墙均应为宽度均不小于2.0m的不燃性墙体,其耐火极限不应低于外墙的耐火极限。</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建筑外墙为不燃性墙体时,防火墙可不凸出墙的外表面紧靠防火墙两侧的门、窗、洞口之间最近边缘的水平距离不应小于2.0m;采取设置乙级防火窗等防止火灾水平蔓延的措施时,该距离不限。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6.1.13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1、01-水施04，二层给排水及消防平面图。S轴交9-10轴设有雨水溢流口。溢流雨水位于物流出入口上方。</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建筑给水排水设计标准GB50015-2019第5.2.11条。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01-水施05，二层夹层给排水及消防平面图。K轴交6轴处，无法实现两股水柱到达。</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自动跟踪定位射流灭火系统技术标准GB51427-2021第4.2.1条。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1、电气 01子项 ZT01 电气总平面设计不满足深度要求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《建筑工程设计文件编制的深度规定》4.5.5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1、电气 01子项 XF-09图，12~16轴处五轴加工车间安装的线性光束感烟探测器间距超过14m,左侧靠墙太近、未标注大于O.5m,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GB50116-2013《火灾自动报警系统设计规范》之 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 01子项 02图，设计说明要求“采用自带电源集中控制型消防应急照明和疏散指示系统”，但该图中的系统图显示是“集中电源”，两者不一致。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湖北陂商科技产业基地项目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湖北陂商科技产业投资有限公司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武汉理工大设计研究院有限公司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二、执行带有“严禁”“必须”“应”“不应”“不得”要求的非强制性条文规定的问题（9条）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1、地下室4轴交D轴前室门开启遮挡疏散，开向疏散楼梯或疏散楼梯间的门，当其完全开启时，不应减少楼梯平台的有效宽度。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2、A1#楼二层会议室64人，疏散门方向应外开。</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1、A1#楼水施03，一层给排水消防平面图。D轴交2轴，XL-2穿过消防控制室。</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民用建筑设计统一标准GB50352-2019第8.1.5.1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2、A1#楼水施13，消防泵房、生活泵房大样图。D轴交D2轴，地下车库地沟接入生活泵房集水坑。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民用建筑设计统一标准GB50352-2019第8.1.2.6条。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1、A1#楼水施16，喷淋系统展开图。报警阀前的环状管网上设置普通蝶阀。并说明确保阀位处于常开状态。</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自动喷水灭火系统设计规范GB50084-2017第10.1.4条。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2、B12#楼水施09，消防系统展开图。XL-6接入环状管网处应设检修阀门。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消防给水及消火栓系统技术规范GB50974-2014第8.1.6.2条。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 电施36，人工接地材料未做具体要求。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 电施27，上屋面的疏散楼梯间，4轴处设置了疏散出口标志灯，但1轴处未设置，两者不一致。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GB 51309-2018《消防应急照明和疏散指示系统技术标准》3.2.8-6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2、A1#楼 电施27，进入消防电梯机房的必经通道（电梯机房及机房外半敞开空间）未设置应急照明。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一层消防控制室、弱电机房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1、A1#楼计算书中未见构件配筋简图、抗浮设计和抗浮锚杆承载力计算书等内容，补充完善。</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2、A1#楼计算书中结构计算时考虑楼梯刚度，楼梯LT1、LT2采用AT型楼梯，未采用ATc型楼梯，与计算不符。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22G101-2 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3、B12#厂房结构计算书中周期折减系数取值为0.80，周期比为0.92，请做说明。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《高规》4.3.17</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《抗规》3.4.1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1、A1#楼采用TN-C-S系统，B12#楼采用TN-S系统，做法不统一。</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湖口村科技园项目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武汉湖口融通科贸有限公司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武汉博宏建设集团有限公司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B2023116-SS-0105，地下室给排水平面图。A轴·B轴交12轴之间的集水坑，接纳了坡道的废水。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民用建筑设计统一标准GB50352-2019第8.1.2.6条。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B2023116-SS-0125，给排水原理图（二）。NL-1立管底部应设检查口。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建筑给水排水设计标准GB50015-2019第4.6.2.1条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1、B2023116-SD-0114图，表头的“交流接触器”标注错误。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2、B2023116-SD-0115图，深度不满足要求。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1、计算书中未见地震倾覆力矩比值结果和抗拔桩单桩承载力计算书。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1、B2023116-SD-0109图，4.3中“60”的数量，不满足"25"的限制要求。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xml:space="preserve"> GB51348-2019《民用建筑电气设计标准》13.6.1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海微车载智能座舱研发产业化基地项目（一期）</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武汉海微科技股份有限公司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深圳市立方都市工程设计有限公司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1、汽车道在开口处应设置截水沟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《车库建筑设计规范》6.4.3 多雨地区通往地下的坡道底端应设置截水沟；当地下坡道的敞开段无遮雨设施时，在敞开段的较低处应增加截水沟。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2、1#厂房柴油发电机房、变配电房应设置防治水倒灌措施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《民用建筑设计统一标准》8.3.1、8.3.2 、8.3.3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1、地下室1-4轴交1-G处，楼梯为共用，应设置甲级防火门，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2、地下室22轴交q轴处电梯厅实际为两个防火分区共用，应分别设置前室</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3、1#厂房10轴交H轴处楼梯及一层门至室外距离，6轴交H轴处门，不满足省指南要求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4、1#厂房8号楼梯二层处，两个防火分区共用了该楼梯，未分别设置前室</w:t>
            </w:r>
          </w:p>
        </w:tc>
        <w:tc>
          <w:tcPr>
            <w:tcW w:w="3067"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5、1#厂房建筑构件燃烧性能和耐火极限表中非承重外墙0.25小时不满足 《建筑设计防火规范》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1、每台消防水泵出水管上应设置DN65的试水管，并应采取排水措施。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《消防给水及消火栓系统技术规范》GB50974-2014第5.1.11条之4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2.设计未要求消防给水管网冲洗的水流流速、流量不应小于系统设计的水流流速、流量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《消防给水及消火栓系统技术规范》GB50974-2014第12.4.8条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1、1#厂房：电施-01：补充说明消防及安防监控室、发电机房、收发室、检验室、卸货平台、厂房等主要房间和场所照度设计值、照明功率密度设计值等照明设计参数。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1#厂房9、10号楼梯二层及以上为室外楼梯，需要设置防水倒灌及排水措施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1、地下室防火分区应表达新能源车的防火单元设计内容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2、1#厂房5、6号楼梯在二层为同一防火分区安全口，在一层需要分别直通室外。</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1、地下室：结04：抗拔桩抗拔承载力特征值180kN，9.3中要求抗拔桩最大加载量不低于270kN，不满足验收时施加的上拔荷载不得小于抗拔承载力特征值2倍的要求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建筑基桩检测技术规范5.1.2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2、1#厂房：结28：构架墙体中构造柱位置定位不详，特别是G轴上的构造柱。</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3、1#厂房：结08、09：地下室部分柱纵筋配置不满足要求，如结08 KZ2</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抗规6.1.14第3款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1、多层建筑屋面雨水排水管选用UPVC实壁排水管，需要标明管道选材的产品标准，保证屋面雨水排水系统的管道、附配件以及连接接口应能耐受屋面灌水高度产生的正压。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2、屋面排水采用87斗，需要标明管道选材的产品标准，保证屋面雨水系统管道、附配件以及连接接口应能耐受系统在运行期间产生的负压。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3、自动喷水灭火系统按《自动喷水灭火系统施工及验收规则GB50261-2005施工</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《自动喷水灭火系统施工及验收规范》GB50261-2017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1、锅炉房未见机械送风系统，负压状态下运行，影响燃烧效率。</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1、消防风机平时不使用，不必要求其达到2级能效。</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2、各层平面有部分防烟分区为防火阀与板式排烟口组合，与标注的单层百叶不符，也与系统原理图不符。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中铁物总沌口二期新基建物流园区建设项目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中铁物总武汉工业有限公司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华蓝设计（集团）有限公司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二、执行带有“严禁”“必须”“应”“不应”“不得”要求的非强制性条文规定的问题（9条）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1、北侧动力电池厂房北侧的仓库及其他多层建筑未说明这些建筑类型，无法判断间距是否满足规范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2、消防水泵防、发电机房扩建部分，未说明与已建部分的定性，是两栋建筑还是原建筑扩建。如果是两栋，其之间间距不满足要求。如果是扩建，应该与已经建筑一起表达并且原建筑需要按照新规范进行改造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3、办公及食堂中屋面2的栏杆高度1.1m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《民用建筑设计统一标准》6.7.3 阳台、外廊、室内回廊、内天井、上人屋面及室外楼梯等临空处应设置防护栏杆，并应符合下列规定：2 当临空高度在24.0m以下时，栏杆高度不应低于1.05m；当临空高度在24.0m及以上时，栏杆高度不应低于1.1m。上人屋面和交通、商业、旅馆、医院、学校等建筑临开敞中庭的栏杆高度不应小于1.2m。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1、办公楼：JG-02A:试桩为2根，不满足（JGJ106-2014）要求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建筑基桩检测技术规范 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1、未见消防水泵设计DN65试水阀。</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《消防给水及消火栓系统技术规范》GB50974-2014第5.1.11条之4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2、消防水泵房未见设置起重设施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1、地下室送排风口在一楼短路。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《民用建筑供暖通风与空气调节设计规范》GB50736-2012第6.3.1.2条：机械送风系统进风口位置，应避免进排风短路。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及食堂：电施DQ-01：说明第五.2条;应补充消防控制室、候梯厅、配餐间、餐厅、办公室、会议室、楼梯间、走道、卫生间等各房间和场所照度及功率密度值等照明设计参数，照度及功率密度值不仅要列出“规范要求值”，而且要明确“本设计实际值”，计算出实际LPD最大值(等效)。</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1、办公楼及食堂：电施DQ-14：D1ATXFB控制箱消防水池水位控制线缆应采用阻燃耐火型。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《民用建筑电气设计标准》GB51348-2019-13.8.4-1。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1、办公及食堂墙身详图中屋面构造，内天沟部分不用取消保温层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2、动力电池厂入口台阶栏杆补充做法</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1、办公楼：JG-03：抗浮水位绝对标高23.000，室外标高为23.700m。地勘报告中要求“抗浮设计水位可按使用阶段场地地面设计标高取值”，请核实。计算书中未见抗浮计算内容。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1、建筑屋面雨水排水管选用UPVC排水管，需要标明管道选材的产品标准，保证屋面雨水排水系统的管道、附配件以及连接接口应能耐受屋面灌水高度产生的正压。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shd w:val="clear" w:color="auto" w:fill="auto"/>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2、屋面排水采用87斗，需要标明管道选材的产品标准，保证屋面雨水系统管道、附配件以及连接接口应能耐受系统在运行期间产生的负压。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shd w:val="clear" w:color="auto" w:fill="auto"/>
                <w:lang w:val="en-US"/>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21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武昌理工学院西区体育馆建设项目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武昌理工学院</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中国中建设计研究院有限公司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湖北垚丰建设工程咨询有限公司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shd w:val="clear" w:color="auto" w:fill="auto"/>
              </w:rPr>
            </w:pPr>
            <w:r>
              <w:rPr>
                <w:rFonts w:hint="eastAsia" w:ascii="仿宋_GB2312" w:hAnsi="宋体" w:eastAsia="仿宋_GB2312" w:cs="仿宋_GB2312"/>
                <w:i w:val="0"/>
                <w:iCs w:val="0"/>
                <w:color w:val="000000"/>
                <w:kern w:val="0"/>
                <w:sz w:val="21"/>
                <w:szCs w:val="21"/>
                <w:u w:val="none"/>
                <w:shd w:val="clear" w:color="auto" w:fill="auto"/>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1、一层平面篮球场及上部看台防火分区在一层疏散利用两个疏散通道，其长度不满足《湖北省建设工程消防设计审查验收疑难问题技术指南（2022年版）》3.5.41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《湖北省建设工程消防设计审查验收疑难问题技术指南（2022年版）》3.5.41要求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2、一层平面中1、2、3、4号封闭楼梯间在一层通向室外区域不满足《湖北省建设工程消防设计审查验收疑难问题技术指南（2022年版）》3.5.11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3、室外疏散楼梯T2-A、T4-A处与相邻窗洞距离,图纸未标注出来</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1、绿建规范标准GB50378-2014及DB42/T1319-2017均已作废，应采用新版本。</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1、电施E-26：10轴交H轴处配电间应设置感烟火灾探测器。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1、防火分区图许表达人员数量计算及最不利点疏散距离标注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2、因该建筑为学校体育馆，一层平面篮球场及上部看台防火分区在一层篮球场应考虑不同活动场景下人员密度，包括球场区域为主席台及坐席的场景复核一层直通室外的疏散宽度。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1、各层梁配筋图：主次梁T形相交时，主梁箍筋间距不宜大于0.75b。</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混规9.2.10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2、三层、四层新风管支管回折180°布置，气流不好。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1、消防排烟风管设计说明中采用耐高温离心玻璃棉板保温（不大于450°C）与施工说明中采用图集22K311-5附录1中的做法矛盾，且不满足使用要求。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武汉中央文化区K8与J4地块连通道</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武汉万达东湖置业有限公司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湖北海业工程咨询设计有限公司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1、设计说明未描述工程防水类别、工程防水使用环境类别</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1、设计说明12电缆井等门不应为丙级防火门，不符合《湖北省建设工程消防设计审查验收疑难问题技术指南（2022年版）》3.5.26 </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《湖北省建设工程消防设计审查验收疑难问题技术指南（2022年版）》3.5.26 设有配电设备的电气小间或电缆管井，开向建筑室内的门应采用乙级防火门。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1.消火栓系统工作压力为1.50MPa，管道选材未热镀锌钢管。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《消防给水及消火栓系统技术规范》GB50974-2014第8.2.8条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本工程排烟系统只用镀锌铁皮，不采取其他措施，达不到耐火极限要求。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《湖北省建设工程消防设计审查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验收疑难问题技术指南 （2022年版）》9.3.4.4 镀锌钢板风管不辅助其他防火隔热材料时不具有隔热性，受到火作用时保持完整性达不到 0.5h；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1、缺强电图例符号表、配电系统图。</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1、缺弱电图例符号表、火灾自动报警系统图。</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1、D2楼梯为开敞室外楼梯，未设置防止淹水排水措施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2、设计说明未描述工程防水类别、工程防水使用环境类别</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1、设计说明2.5，施工说明2.6都要求防火阀、防排烟阀（排烟口）以及挡烟垂壁需持有消防产品CCC认证。此认证现已取消。</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武汉经济技术开发区17C1南地块项目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武汉二三零零九项目管理有限公司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武汉东研智慧设计研究院有限公司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1、地下室防火分区、及疏散不清晰。需补充防火分区示意图，及疏散示意图。图纸与消防专篇每个防火分区有两个疏散口不一致。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1、01PLDa-1-26_雨水管道、压力污水管道系统图。YL-9立管管径De160，出户管管径De110。  </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建筑屋面雨水排水系统技术规程CJJ142-2014第7.2.6.1条。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2、01PLDa-1-27-重力流污废水管道系统图。WL-8,9,10等，未见支管接入。  </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建筑给水排水设计标准GB50015-2019第4.1.1条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3、01PLDa-1-29_高区给水管道系统图。给水加压装置 直接供水时，其配水管网的最高点应设自动排气阀。</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建筑给水排水设计标准GB50015-2019第3.5.14.3条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01PLDa-1-6-地下室自喷管道平面图。9轴交2/0A~1/0A轴之间的坡道属于室外区域，应采取防冻措施。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自动喷水灭火系统设计规范GB50084-2017第4.2.3条。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01PLDa-1-22_消火栓管道系统图。XL-5在地下室顶接入环状管网时应设阀门。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消防给水及消火栓系统技术规范GB50974-2014第8.1.6.2条。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1、地下室走道、侯梯厅的补风机风量不满足对应排烟风机风量的50%及以上风量要求。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1、电气OLELDa-1-2图，消防配电采用BB2断路器标注不全。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1、计算书中未见抗拔锚杆抗拔承载力特征值计算书，舒适度风压值有误。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1、设计说明中无空调室内设计参数；空调新风、绿建、排烟补风说明与设计图纸不符；负荷计算书房间功能与图纸不符。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1、电气OLELDa-1-2图，虽然附图说明中要求MCCB的极限短路分断能力不小于65kA，运行短路分断能力不小于50kA，但图纸中标注分断能力为M，其分断能力不能满足此要求，例如160M的额定运行短路能力为不小于35kA。</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2、电气OLELDa-1-10图，变压器标注为1600kVA；电气OLELDa-1-01图，变压器标注为2000kVA；两处标注不一致。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3、电气OLELDa-1-15图，高压桥架从弱电间穿过，弱电桥架从配电小间穿过，布置不合理,相互对调即可。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武汉市江汉区马场角路规划初级中学（暂定名）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武汉市江汉区教育局</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中信建筑设计研究总院有限公司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1、D-6防火分区仅有一个公共疏散楼梯，没有独立疏散楼梯。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2、LT04楼梯间窗距离最近的门窗洞口不满足1m。其余楼梯复核。</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 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1、24002-1-水施-06-五层给排水及消防平面。2-H轴交2-3轴为化学实验室。应设急救冲洗水嘴。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中小学校设计规范GB50099-2011第5.3.8条。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1、24002-1-水施-12消火栓系统原理图 自动喷水系统原理图。高位消防水箱进水管口标高H+3.28，溢流管口标高H+3.00。高差280mm。</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消防给水及消火栓系统技术规范GB50974-2014第5.2.6.6条。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1、2-08图，屋面防雷未表示2层屋面（室外平台球场区）是否在防雷保护范围内。</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2、未见智能化系统设计文件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先进封装综合实验平台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武汉光谷创业投资基金有限公司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信息产业电子第十一设计研究院科技工程股份有限公司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武汉勘察设计协会技术咨询服务部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F水施14_S42-11-14_屋面消防平面布置图。6轴交B轴、D轴的屋面不应设置消火栓和灭火器。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消防给水及消火栓系统技术规范GB50974-2014第7.4.1条。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1、11号楼三层的冷冻站应设置下排风</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GB50736的6.3.7.3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1、S72-9-03图等，未对建筑物防雷等级及外部防雷装置设计进行说明。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2、S71-11-2图，负荷分类最高为2级，但S71-11-3图，要求采用一级负荷供电，两者要求不一致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3、S71-11-4图等，未标注计算电流</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1、S71-11-2图，设计依据缺GB 55037-2022《建筑防火通用规范》等现行通规。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废水电控制室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1、9号化学品库檩条计算书风载体型系数应按照单坡屋面取值。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《门刚规范》4.2.2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2、11号动力厂房计算书中舒适度验算风压输入有误。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1、9号化学品库的排风口不宜水平设置，应设置在屋顶。</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GB50736的6.3.9.6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1、S71-11-18图，生产水泵房的烟感布置数量远超常规，若是梁的影响需做相应表示。</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鑫富文杰成套电气设备智能化生产基地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鑫邦（湖北）电气科技有限公司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武汉轻工建筑设计有限公司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1、总平面说明中5本场地及道路坡度均不小于0,2%</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不满足《民用建筑设计统一标准》GB 50352-2019第5.3.2条；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1、1#车间电施-18：消防泵房配电系统图应标注引用国标图集《常用水泵控制电路图》页码号。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《常用水泵控制电路图》16D303-3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1.屋面雨水排水管未选材。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2.屋面排水采用87斗，雨水排水管道未选材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3.对于室外检查井井盖的防盗、防坠落措施，井盖上属性标识、位于车行道的检查井用具有足够承载力和稳定性良好的井盖与井座（抄录规范条文）缺少设计参数要求。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《建筑给水排水与节水通用规范》GB55020-2021第2.0.13条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1、17/U轴附近地下室上来的井，在一楼未见进排风百叶。</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1、1#车间1,2#楼梯在同一空间，挡烟垂壁高度不一致。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1、1#车间电施-05：2AL1、3AL1配电箱出线回路编号有误。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2、1#车间电施-12：配电井不宜与卫生间贴邻布置。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总部及生产研发基地二期（全部自用）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xx</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中外建工程设计与顾问有限公司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w:t>
            </w:r>
            <w:r>
              <w:rPr>
                <w:rStyle w:val="32"/>
                <w:sz w:val="21"/>
                <w:szCs w:val="21"/>
                <w:lang w:val="en-US" w:eastAsia="zh-CN" w:bidi="ar"/>
              </w:rPr>
              <w:t>垚</w:t>
            </w:r>
            <w:r>
              <w:rPr>
                <w:rFonts w:hint="eastAsia" w:ascii="仿宋_GB2312" w:hAnsi="宋体" w:eastAsia="仿宋_GB2312" w:cs="仿宋_GB2312"/>
                <w:i w:val="0"/>
                <w:iCs w:val="0"/>
                <w:color w:val="000000"/>
                <w:kern w:val="0"/>
                <w:sz w:val="21"/>
                <w:szCs w:val="21"/>
                <w:u w:val="none"/>
                <w:lang w:val="en-US" w:eastAsia="zh-CN" w:bidi="ar"/>
              </w:rPr>
              <w:t>丰建设工程咨询有限公司</w:t>
            </w:r>
          </w:p>
        </w:tc>
        <w:tc>
          <w:tcPr>
            <w:tcW w:w="15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1、总平面说明中5本场地及道路坡度均不小于0,2%</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不满足《民用建筑设计统一标准》GB 50352-2019第5.3.2条；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2、新型厂房1变配电所电缆沟，应采取防水和排水措施，外窗</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（1）电缆沟，应采取防水和排水措施，不满足《低压配电设计规范》GB50054-2011第4.3.4条；</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（2）外窗不满足《低压配电设计规范》GB50054-2011第4.3.7条;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3、宿舍配套楼* 二层卫生间下的使用功能，应满足《民用建筑设计统一标准》GB 50352-2019第6.6.1条；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《民用建筑设计统一标准》GB 50352-2019第6.6.1条；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4、宿舍配套楼 外门窗设计未见到厨房区、食品库房等用房应采取防鼠、防虫和防其他动物的措施，以及防尘、防潮、防异味和通风的措施。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1、地下室建筑设计说明中11.6楼板燃烧性能和耐火极限不燃性1.5小时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不满足《汽车库、修车库、停车场设计防火规范》 GB 50067-2014第5.1.6-2条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2、地下室室外消防泵房及加压送风机房区域仅仅一个安全口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该范围仅一个安全出口，不满足《建筑设计防火规范》GB 50016-2014 （2018年版）第5.5.2条；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3、新型厂房1中LT1\LT2详图，该楼梯地下二层,为自然排烟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不满足《建筑防烟排烟系统技术标准》GB 51251-2017第3.2.1条;3.2.1 采用自然通风方式的封闭楼梯间、防烟楼梯间，应在最高部位设置面积不小于1.0m2的可开启外窗或开口；当建筑高度大于10m时，尚应在楼梯间的外墙上每5层内设置总面积不小于2.0m2的可开启外窗或开口，且布置间隔不大于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4、宿舍配套楼* 合用前室不满足“建规”第6.4.3-5条;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不满足《建筑设计防火规范》GB 50016-2014 （2018年版）第6.4.3-5条;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5、宿舍配套楼一层平面中消防控制室 外窗未见到防啮齿动物措施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1.室内消火栓系统3-X1L-3～3-X1L-11，每根竖管与供水横干管相接处未设置阀门。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《消防给水及消火栓系统技术规范》GB50974-2014第8.1.6条之2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2.报警阀组前配水干管的最低点未设置泄水阀(或泄水口)或排污口。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《自动喷水灭火系统设计规范》GB50084-2017第4.3.2条之3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3.宿舍采用边墙型扩大覆盖面积洒水喷头，其最大保护跨度和配水支管上的洒水喷头间距，按洒水喷头工作压力下不能够喷湿对面墙和邻近端墙距溅水盘1.2m高度以下的墙面。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《自动喷水灭火系统设计规范》GB50084-2017第7.1.5条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4.自动喷水灭火系统末端试水排入卫生间，未在消防给水系统试验装置处设置专用排水设施。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《消防给水及消火栓系统技术规范》GB50974-2014第9.3.1条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办公楼及食堂：电施DQ-01：说明第五.2条;应补充消防控制室、候梯厅、配餐间、餐厅、办公室、会议室、楼梯间、走道、卫生间等各房间和场所照度及功率密度值等照明设计参数，照度及功率密度值不仅要列出“规范要求值”，而且要明确“本设计实际值”，计算出实际LPD最大值(等效)。</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1、2#宿舍配套楼：电施E601：厨房、洗消间应设置感温火灾探测器。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《民用建筑电气设计标准》GB51348-2019-13.8.4-1。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1、地下室3号坡道详图，该车道不满足双车道的净宽及转弯半径的要求，与设计说明5.5条不一致；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2、宿舍配套楼* 未见架空楼板部分相关节能继续参数；</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部分与节能计算书不一致；</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倒置屋面的坡度不满足规范要求；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3、宿舍配套楼无障碍宿舍：</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（1）内均应为满足无障碍规范的无障碍门；</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（2）阳台应满足1500的回转空间，栏板应有防撞措施；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4、节能报告保温材料厚度与设计不一致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5、地下室设计说明中12装修工程中，应执行《建筑环境通用规范》GB 55016-2021，缺失相关规范要求内容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6、防水混凝土抗渗等级不明，说明中提到寒冷地区抗冻设防不低于P10，不属于本地区标准。《建筑与市政工程防水通用规范》4.2.3  明挖法地下工程防水混凝土的最低抗渗等级应符合表4.2.3的规定。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1、本项目分三期，建设和投入使用是否也分期？如分期，能否满足各阶段投入使用项目的消防车道、消防救援要求？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1、地下室：计算书：抗拔桩承载力计算有误，请核实！</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桩基规范5.4.5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 结-08：验收时，施加的上拔荷载不得小于单桩抗拔承载力特征值的2倍或使桩顶产生的上拔量达到设计要求的限值。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建筑基桩检测技术规范5.1.2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1、暖通设计施工总说明（一）中绿建位一星级，绿建专篇中未基本级，两者矛盾。</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1、宿舍楼地上楼梯间加压送风系统无压差控制装置。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2、2#宿舍楼加压风机无需设效率要求。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延长石油湖北销售有限公司四新北路加油站</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延长石油湖北销售有限公司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哈尔滨天源石化工程设计有限责任公司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湖北垚丰建设工程咨询有限公司</w:t>
            </w:r>
          </w:p>
        </w:tc>
        <w:tc>
          <w:tcPr>
            <w:tcW w:w="15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1、新建型钢结构罩棚应说明立柱构耐火极限、屋顶承重结构耐火极限</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（2018年版）3.2.1、5.1.2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2、消防专篇新建框架结构层站房一座，刷内墙乳胶漆，单体功能为便利店、办公室、配电间、无明火备餐间、戊类储藏间。乳胶漆未说明其技术标准，为B1级装修材料。</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1、电施DW-001：复核AP配电柜进线断路器整定电流。</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《低压配电设计规范》GB 50054—2011-3.1.1.4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1、公共建筑节能设计审查信息表中未注明工程类型、绿建标准、装配式建筑等内容</w:t>
            </w:r>
          </w:p>
        </w:tc>
        <w:tc>
          <w:tcPr>
            <w:tcW w:w="3067" w:type="dxa"/>
            <w:tcBorders>
              <w:top w:val="single" w:color="000000" w:sz="4" w:space="0"/>
              <w:left w:val="single" w:color="000000" w:sz="4" w:space="0"/>
              <w:bottom w:val="nil"/>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2、公共建筑外墙（含热桥部位）设计厚度30.00mm，其中热桥部位厚度与计算书不一致</w:t>
            </w:r>
          </w:p>
        </w:tc>
        <w:tc>
          <w:tcPr>
            <w:tcW w:w="3067" w:type="dxa"/>
            <w:tcBorders>
              <w:top w:val="single" w:color="000000" w:sz="4" w:space="0"/>
              <w:left w:val="single" w:color="000000" w:sz="4" w:space="0"/>
              <w:bottom w:val="nil"/>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武汉市第十五中学新建食堂、宿舍楼工程</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武汉市武昌区教育局</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唐山市规划建筑设计研究院有限公司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w:t>
            </w:r>
            <w:r>
              <w:rPr>
                <w:rStyle w:val="32"/>
                <w:sz w:val="21"/>
                <w:szCs w:val="21"/>
                <w:lang w:val="en-US" w:eastAsia="zh-CN" w:bidi="ar"/>
              </w:rPr>
              <w:t>垚</w:t>
            </w:r>
            <w:r>
              <w:rPr>
                <w:rFonts w:hint="eastAsia" w:ascii="仿宋_GB2312" w:hAnsi="宋体" w:eastAsia="仿宋_GB2312" w:cs="仿宋_GB2312"/>
                <w:i w:val="0"/>
                <w:iCs w:val="0"/>
                <w:color w:val="000000"/>
                <w:kern w:val="0"/>
                <w:sz w:val="21"/>
                <w:szCs w:val="21"/>
                <w:u w:val="none"/>
                <w:lang w:val="en-US" w:eastAsia="zh-CN" w:bidi="ar"/>
              </w:rPr>
              <w:t>丰建设工程咨询有限公司</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1、二层平面及以上部分，每层应设置无障碍卫生间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val="0"/>
                <w:bCs w:val="0"/>
                <w:i w:val="0"/>
                <w:iCs w:val="0"/>
                <w:color w:val="auto"/>
                <w:sz w:val="21"/>
                <w:szCs w:val="21"/>
                <w:u w:val="none"/>
              </w:rPr>
            </w:pPr>
            <w:r>
              <w:rPr>
                <w:rFonts w:hint="eastAsia" w:ascii="仿宋_GB2312" w:hAnsi="宋体" w:eastAsia="仿宋_GB2312" w:cs="仿宋_GB2312"/>
                <w:b w:val="0"/>
                <w:bCs w:val="0"/>
                <w:i w:val="0"/>
                <w:iCs w:val="0"/>
                <w:color w:val="auto"/>
                <w:kern w:val="0"/>
                <w:sz w:val="21"/>
                <w:szCs w:val="21"/>
                <w:u w:val="none"/>
                <w:lang w:val="en-US" w:eastAsia="zh-CN" w:bidi="ar"/>
              </w:rPr>
              <w:t>不满足《《建筑与市政工程无障碍通用规范》GB 55019-2021，3.2.4  公共建筑中的男、女公共卫生间（厕所），每层应至少分别设置1个满足无障碍要求的公共卫生间（厕所），或在男、女公共卫生间（厕所）附近至少设置1个独立的无障碍厕所。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2、建筑构造做法中地面三釉面砖地坪用于水泵房（含消防）应做防水地面</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1"/>
                <w:szCs w:val="21"/>
                <w:u w:val="none"/>
              </w:rPr>
            </w:pPr>
            <w:r>
              <w:rPr>
                <w:rFonts w:hint="eastAsia" w:ascii="仿宋_GB2312" w:hAnsi="宋体" w:eastAsia="仿宋_GB2312" w:cs="仿宋_GB2312"/>
                <w:b w:val="0"/>
                <w:bCs w:val="0"/>
                <w:i w:val="0"/>
                <w:iCs w:val="0"/>
                <w:color w:val="auto"/>
                <w:kern w:val="0"/>
                <w:sz w:val="21"/>
                <w:szCs w:val="21"/>
                <w:u w:val="none"/>
                <w:lang w:val="en-US" w:eastAsia="zh-CN" w:bidi="ar"/>
              </w:rPr>
              <w:t xml:space="preserve">不满足《建筑与市政工程防水通用规范》GB55030-2022，第4.6.1条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1、宿舍门在门窗表中为木夹板门带纱，应有防烟和自闭功能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1"/>
                <w:szCs w:val="21"/>
                <w:u w:val="none"/>
              </w:rPr>
            </w:pPr>
            <w:r>
              <w:rPr>
                <w:rFonts w:hint="eastAsia" w:ascii="仿宋_GB2312" w:hAnsi="宋体" w:eastAsia="仿宋_GB2312" w:cs="仿宋_GB2312"/>
                <w:b w:val="0"/>
                <w:bCs w:val="0"/>
                <w:i w:val="0"/>
                <w:iCs w:val="0"/>
                <w:color w:val="auto"/>
                <w:kern w:val="0"/>
                <w:sz w:val="21"/>
                <w:szCs w:val="21"/>
                <w:u w:val="none"/>
                <w:lang w:val="en-US" w:eastAsia="zh-CN" w:bidi="ar"/>
              </w:rPr>
              <w:t>《建筑防火通用规范》GB 55037-2022，6.4.1 防火门、防火窗应具有自动关闭的功能，在关闭后应具有烟密闭的性能。宿舍的居室、老年人照料设施的老年人居室、旅馆建筑的客房开向公共内走廊或封闭式外走廊的疏散门，应在关闭后具有烟密闭的性能。宿舍的居室、旅馆建筑的客房的疏散门，应具有自动关闭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二、执行带有“严禁”“必须”“应”“不应”“不得”要求的非强制性条文规定的问题（9条）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1、宿舍建筑设计说明5.3中定性本工程为Ⅱ类，按照《民用建筑工程室内环境污染控制标准》应为Ⅰ类</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《民用建筑工程室内环境污染控制标准》GB 50325-2020，1.0.4  民用建筑工程的划分应符合下列规定：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1  Ⅰ类民用建筑应包括住宅、居住功能公寓、医院病房、老年人照料房屋设施、幼儿园、学校教室、学生宿舍等；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2、宿舍建筑设计说明7、13中，消火栓和电表背后用5MM厚钢板封堵，耐火极限要求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不符合《建筑设计防火规范》GB 50016-2014 （2018年版）第5.1.2条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3、宿舍建筑构造做法中楼面三，水磨石楼面应用于宿舍，缺少隔声设计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不符合《民用建筑隔声设计规范[附条文说明]》GB 50118-2010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1、半地下室平面图中消防控制室未设置防鼠措施，且不应设置在地下</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2、宿舍建筑设计说明十三、5消防电梯未说明电梯的动力和控制线缆与控制面板的连接处、控制面板的外壳防水性能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1、本项目厨房设于地下室，且未见泄压设施，不能设燃气系统。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1、《商业用燃气用具及设施安装验收技术规范》JG4201/T018-2012 第</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5.1.1 条规定: 安装燃气灶具的房间应有良好的空气进风、排风条件，建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筑耐火等级不低于二级，位于地下室的燃气灶具房间应有泄压设施，泄压</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面积（m2）数值不应小于房间体积（m3）数值的 3%，当房间体积大于 1000m3时，泄压面积（m2）数值不应小于房间体积（m3）数值的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1、食堂、宿舍楼：电施02：应补充说明各房间和场所照度及功率密度值等照明设计参数，照度及功率密度值不仅要列出“规范要求值”，而且要明确“本设计实际值”，计算出实际LPD最大值(等效)。</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1、食堂、宿舍楼：电施31：弱电机房应采用感烟火灾探测器。</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2、食堂、宿舍楼：电施32：复核7-9轴楼梯间感烟火灾探测器的设置部位。</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1、半地下室平面图中，厨房平面及说明使用可燃气体，应该明确使用天然气类型、使用条件，并满足《燃气工程项目规范》等规范要求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2、厨房需要补充厨房区、食品库房等用房应采取防鼠、防虫和防其他动物的措施，以及防尘、防潮、防异味和通风的措施。具体构造措施。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3、4#楼梯半地下平面中、1#楼梯一层平面中门FM乙1522门净宽不满足不小于1.4m要求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1、餐厅面积480.92平方米人数标注为200人，一层平面面积858.5平方米，标注人数600人应按照规范复核人数</w:t>
            </w:r>
          </w:p>
        </w:tc>
        <w:tc>
          <w:tcPr>
            <w:tcW w:w="30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《饮食建筑设计标准》</w:t>
            </w:r>
            <w:r>
              <w:rPr>
                <w:rStyle w:val="33"/>
                <w:rFonts w:hAnsi="宋体"/>
                <w:sz w:val="21"/>
                <w:szCs w:val="21"/>
                <w:lang w:val="en-US" w:eastAsia="zh-CN" w:bidi="ar"/>
              </w:rPr>
              <w:t>JGJ 64-2017，第4.1.2</w:t>
            </w:r>
            <w:r>
              <w:rPr>
                <w:rStyle w:val="30"/>
                <w:sz w:val="21"/>
                <w:szCs w:val="21"/>
                <w:lang w:val="en-US" w:eastAsia="zh-CN" w:bidi="ar"/>
              </w:rPr>
              <w:t xml:space="preserve"> </w:t>
            </w:r>
            <w:r>
              <w:rPr>
                <w:rStyle w:val="33"/>
                <w:rFonts w:hAnsi="宋体"/>
                <w:sz w:val="21"/>
                <w:szCs w:val="21"/>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2、厨房操作间与餐具洗消间设置的排水沟不应穿越防火分隔墙</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《建筑工程设计文件编制深度规定（2016版）》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1.多层建筑屋面雨水排水管选用UPVC实壁排水管，需要标明管道选材的产品标准，保证屋面雨水排水系统的管道、附配件以及连接接口应能耐受屋面灌水高度产生的正压。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2.屋面排水采用87斗，需要标明管道选材的产品标准，保证屋面雨水系统管道、附配件以及连接接口应能耐受系统在运行期间产生的负压。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《建筑给水排水与节水通用规范》GB55020-2021第4.5.8条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1、多联机能效评价指标为APF，而非IPLV。</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2、全热交换机功率偏大，需核实效率是否满足要求，噪音是否超标。</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1、消防风机平时不使用，无需Ws值达标。</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海天调味品建设项目（一期）</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佛山市海天（武汉）调味食品有限公司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广东省轻纺建筑设计院有限公司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 SHLTK1-11 自动喷淋给水系统图（二）。报警阀组前的供水干管入口压力值为1.30MPa。</w:t>
            </w:r>
            <w:r>
              <w:rPr>
                <w:rStyle w:val="34"/>
                <w:rFonts w:hAnsi="宋体"/>
                <w:sz w:val="21"/>
                <w:szCs w:val="21"/>
                <w:lang w:val="en-US" w:eastAsia="zh-CN" w:bidi="ar"/>
              </w:rPr>
              <w:t xml:space="preserve"> </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自动喷水灭火系统设计规范GB50084-2017第8.0.1条。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2、05 SHLTK1-11 自动喷淋给水系统图（二）。AZL-1控制两层的喷头。应设水流指示器。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自动喷水灭火系统设计规范GB50084-2017第6.3.1条。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1、SD02-XG05附图一，0m层应急照明平面，首层安全出口外未设置应急照明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 《消防应急照明和疏散指示系统技术标准》3.2.5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2、SD02-XG05附图一等图，安全出口标志灯、疏散出口标准灯未做区分。</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 《消防应急照明和疏散指示系统技术标准》3.2.8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一层消防控制室、弱电机房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抽查内容为设计变更，SDLTK1-XG05联系单未说明本次变更的实质内容，即取消了原审图通过的设计中的仓库的火灾自动探测装置（空气采样）。但给出的变更理由只是取消货架的布置形式，并没有改变仓库的用途，因此取消火灾自动探测装置实质上是降低了原有设计的消防安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2、SDLTK1-XG05联系单附图1，只左上角表示了一只红外对射火灾探测器，表示错误。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3、SD02-XG05附图一，0m层应急照明平面，左侧标注疏散出口的位置并没有疏散出口。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武汉市青山区武东消防站项目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武汉市青山区应急管理局</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武汉智业建筑设计有限公司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1、水施ZSS-1-01 室外给水总平面图。室外给水管网干管应成环状布置。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建筑给水排水与节水通用规范GB55020-2021第3.2.3条。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二、执行带有“严禁”“必须”“应”“不应”“不得”要求的非强制性条文规定的问题（9条）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1、首层C轴配电间上一层为无障碍卫生间，配电间不应设在卫生间、浴室等经常积水场所的直接下一层。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GB55024-2022：建筑电气与智能化通用规范 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1、影音室人数标注32人与实际布局不符，此房间疏散门应开向疏散方向。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6.4.11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1、水施SS-2-01一层给排水平面图。E轴交2轴3轴4轴5轴的给水引入管与排水排出管的间距为350.  </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建筑给水排水设计标准GB50015-2019第3.6.10条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2、水施SS-2-05水泵房给排水平面放大图。生活水箱进水管和生活水泵吸水管从水箱同侧连接。</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建筑给水排水设计标准GB50015-2019第3.3.18.3条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1、缺电气总平面图</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2、缺智能化系统设计。GB 55024-2022《建筑电气与智能化通用规范》5.1.2有明确要求。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1、电气DS-2-04图，消火栓配电箱的喷淋泵配电控制采用多功能保护器，其功能编号标注不具有普遍性，需用文字备注功能要求。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2、电气DS-2-04图，卷帘门配电箱的消防配电采用BB2断路器标注不全。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3、电气DS-3-04图，首层安全出口外未设置应急照明。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1、核实冬夏季冷热负荷。</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2、设备材料表中无新风机参数。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1、二、三层走道两端2.1米以上开窗面积不满足2平米，且挡烟垂壁高度为距地2.4米错误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特种光纤产业园-204#倒班宿舍(全部自用）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武汉长盈通光电技术股份有限公司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上海中建建筑设计院有限公司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1、204#倒班宿舍_水施07_屋面层给排水及消火栓平面图。A轴~D轴交3轴~4轴之间布置热水泵房。</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建筑给水排水设计标准GB50015-2019第3.9.9条。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2、204#倒班宿舍_水施01_一层给排水及消火栓平面图。E轴~G轴交1轴~2轴之间的公共卫生间应采用市政给水管网直接供水。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建筑给水排水设计标准GB50015-2019第3.4.1.1条。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1、缺电气总平面图</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2、ZJHZ2024-003, 06图，XFFJ配电箱，配给风机控制箱的断路器极数等标注错误。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3、ZJHZ2024-003, 28图，屋面接闪带网格标注深度不够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1、ZJHZ2024-003，01图，厨房区域右侧疏散标准灯与疏散门开向不一致，左上角疏散指示灯与疏散门开向不一致；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51309-2018《消防应急照明和疏散指示系统技术标准》之3.2.9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2、ZJHZ2024-003, 20图，屋面疏散口未设置疏散标志；</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51309-2018《消防应急照明和疏散指示系统技术标准》之3.2.5，《湖北省建设工程消防设计审查验收疑难问题技术指南（2022年版）》指10.2.16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3、缺火灾自动报警系统图</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1、首层厨房内库房均为粮食、肉等，此库房应为丙类。</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2、垃圾房内存储的垃圾容易引发火灾，建议按丙类库房考虑门建议设置乙级防火门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1、图号T-01《结构设计总说明（一）》中引用《04G329-3》图集为过期图集。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1、新风换气机组的排风需设置风量调节装置。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1、ZJHZ2024-003，RS-03图，未表示进户管线</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2、23、24等图的图名和内容不一致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东湖高新·木兰智汇谷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武汉东湖高新木兰信创科技发展有限公司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湖北省建筑设计院有限公司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1、1#厂房，水施01-一层给排水及消防平面图。给水入户管JL-1未设阀门。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建筑给水排水设计标准GB50015-2019第3.5.4.2条。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1、子项-15，电施01图，缺设备容量、计算电流、整定值等必要标注。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2、子项-15，电施19图；子项-01，电施10图，人工接地带材料描述深度不够。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1、子项-15，电施16图、17图，首层（二层）安全出口外未设置应急照明。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2、子项-15，电施17图，A-8轴/A-C轴处，出口标志灯应为安全出口标志灯。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 51309-2018《消防应急照明和疏散指示系统技术标准》之3.2.8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长投·云玺</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湖北长投恒基置业有限公司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中南建筑设计院股份有限公司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湖北建鄂勘察设计审查咨询有限公司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3#裙楼联系单一层平面S-1交S-F轴处商业二层有卫生间，应限定卫生间下方的商业功能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Style w:val="29"/>
                <w:rFonts w:hAnsi="宋体"/>
                <w:sz w:val="21"/>
                <w:szCs w:val="21"/>
                <w:lang w:val="en-US" w:eastAsia="zh-CN" w:bidi="ar"/>
              </w:rPr>
              <w:t>不符合《民用建筑设计统一标准》</w:t>
            </w:r>
            <w:r>
              <w:rPr>
                <w:rStyle w:val="30"/>
                <w:sz w:val="21"/>
                <w:szCs w:val="21"/>
                <w:lang w:val="en-US" w:eastAsia="zh-CN" w:bidi="ar"/>
              </w:rPr>
              <w:t>GB 50352-20196.6.1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3#裙楼联系单一层平面S-L处风井与相邻门窗洞口之间距离应不小于2米</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不符合《建筑设计防火规范》GB 50016-2014 （2018年版）6.1.3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3#裙楼联系单一层平面多个商业服务网点中二层下至一层的楼梯间门疏散至商业部分，门方向未向疏散方向开启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（2018年版）6.4.11 建筑内的疏散门应符合下列规定： 1 民用建筑和厂房的疏散门，应采用向疏散方向开启的平开门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3#裙楼联系单S-1~S-2轴区域三层，S4~S5处均为四层，非底层商业服务网点，整组建筑为一栋建筑，住宅下方的图中标注的底层商业服务网点不能定性为设置商业服务网点的住宅建筑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5#楼避难层联系单中，三十四层避难层平面中，楼梯间前室设置为百叶窗，复核是否满足《建筑防烟排烟系统技术标准》GB 51251-2017，3.1.2。且合用前室窗FC乙0613a不应对向相邻前室开窗 </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1、避难层所补充的加压风机无需要求75%的效率，此风量下也很难达到该效率。</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合配电子产业基地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xx</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中匠民大国际工程设计有限公司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襄阳建强勘察设计审查咨询有限公司（原名：襄阳建强建筑技术咨询有限公司）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二、执行带有“严禁”“必须”“应”“不应”“不得”要求的非强制性条文规定的问题（11条）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auto"/>
                <w:sz w:val="21"/>
                <w:szCs w:val="21"/>
                <w:u w:val="none"/>
              </w:rPr>
            </w:pPr>
            <w:r>
              <w:rPr>
                <w:rFonts w:hint="eastAsia" w:ascii="仿宋_GB2312" w:hAnsi="宋体" w:eastAsia="仿宋_GB2312" w:cs="仿宋_GB2312"/>
                <w:b/>
                <w:bCs/>
                <w:i w:val="0"/>
                <w:iCs w:val="0"/>
                <w:color w:val="auto"/>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"mailto:2@厂房一层平面中，水井、载货梯设置在扩大前室中，"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12"/>
                <w:rFonts w:hint="eastAsia" w:ascii="仿宋_GB2312" w:hAnsi="宋体" w:eastAsia="仿宋_GB2312" w:cs="仿宋_GB2312"/>
                <w:i w:val="0"/>
                <w:iCs w:val="0"/>
                <w:color w:val="auto"/>
                <w:sz w:val="21"/>
                <w:szCs w:val="21"/>
                <w:u w:val="none"/>
              </w:rPr>
              <w:t>2#厂房一层平面中，水井、载货梯设置在扩大前室中，</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w:t>
            </w:r>
            <w:r>
              <w:rPr>
                <w:rStyle w:val="29"/>
                <w:rFonts w:hAnsi="宋体"/>
                <w:sz w:val="21"/>
                <w:szCs w:val="21"/>
                <w:lang w:val="en-US" w:eastAsia="zh-CN" w:bidi="ar"/>
              </w:rPr>
              <w:t xml:space="preserve">GB 50016-2014 （2018年版）6.4.3 防烟楼梯间除应符合本规范第6.4.1 条的规定外，尚应符合下列规定： 5 除住宅建筑的楼梯间前室外，防烟楼梯间和前室内的墙上不应开设除疏散门和送风口外的其他门、窗、洞口； </w:t>
            </w:r>
            <w:r>
              <w:rPr>
                <w:rStyle w:val="29"/>
                <w:rFonts w:hAnsi="宋体"/>
                <w:sz w:val="21"/>
                <w:szCs w:val="21"/>
                <w:lang w:val="en-US" w:eastAsia="zh-CN" w:bidi="ar"/>
              </w:rPr>
              <w:br w:type="textWrapping"/>
            </w:r>
            <w:r>
              <w:rPr>
                <w:rStyle w:val="29"/>
                <w:rFonts w:hAnsi="宋体"/>
                <w:sz w:val="21"/>
                <w:szCs w:val="21"/>
                <w:lang w:val="en-US" w:eastAsia="zh-CN" w:bidi="ar"/>
              </w:rPr>
              <w:t>7.3.5 除设置在仓库连廊、冷库穿堂或谷物筒仓工作塔内的消防电梯外，消防电梯应设置前室，并应符合下列规定：3 除前室的出入口、前室内设置的正压送风口和本规范第5.5.27 条规定的户门外，前室内不应开设其他门、窗、洞口；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1#厂房二层平面中4~5轴处楼梯与相邻门窗洞口距离小于1米，10~11轴处楼梯也有类似问题</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《建筑设计防火规范》GB 50016-2014 （2018年版）6.4.1 疏散楼梯间应符合下列规定：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    1 楼梯间应能天然采光和自然通风，并宜靠外墙设置。靠外墙设置时，楼梯间、前室及合用前室外墙上的窗口与两侧门、窗、洞口最近边缘的水平距离不应小于1.0m；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1#厂房中一层平面4~6轴交A~B轴处楼梯间设有货梯，应按18J811-1建筑设计防火规范图示，货梯参照消防电梯配置</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18J811-1建筑设计防火规范图示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复核4#厂房一层平面中，2轴楼梯间处门M-2方向不应对向厂房，应对向疏散方向开启。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b/>
                <w:bCs/>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1、楼梯间加压送风系统未设止回阀。</w:t>
            </w:r>
          </w:p>
        </w:tc>
        <w:tc>
          <w:tcPr>
            <w:tcW w:w="30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违反《湖北省建设工程消防设计审查验收疑难问题技术指南（2022年版》9.1.23 设置常开风口的防烟楼梯间，需要采用止回阀或设联动关闭的电动风阀。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1、应补充电气总平面图。</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1、2#厂房电施-01修：复核说明第四.1条：本工程所有负荷均为三级负荷？</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 GB50016-2014（2018年版）-10.1.2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2、2#厂房电施-04修：1AP3、1AP3R消防负荷总配电箱进线电缆应采用具备阻燃耐火性能的电缆。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《民用建筑电气设计标准》GB51348-2019=13.8.4-1。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3、2#厂房电施-05修：WAT1消电梯T配电箱出线回路电缆应采用具备阻燃耐火性能的电缆。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《民用建筑电气设计标准》GB51348-2019=13.8.4-1。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4、2#厂房电施-20修~23修：配电间应设置感烟火灾探测器；茶水间应设置感温火灾探测器。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5、3#厂房：消防控制室设置在3#厂房一层，消防水泵房设置在地下一层，该建筑应设置火灾自动报警系统。</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（一）暖通-消防</w:t>
            </w:r>
          </w:p>
        </w:tc>
        <w:tc>
          <w:tcPr>
            <w:tcW w:w="3067" w:type="dxa"/>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1、加压送风系统旁通泄压阀未接至室外，当防火门密闭时，达不到泄压的效果。</w:t>
            </w:r>
          </w:p>
        </w:tc>
        <w:tc>
          <w:tcPr>
            <w:tcW w:w="3067" w:type="dxa"/>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1、2#厂房电施-20修~23修：配电间的门应朝外开启。</w:t>
            </w:r>
          </w:p>
        </w:tc>
        <w:tc>
          <w:tcPr>
            <w:tcW w:w="3067" w:type="dxa"/>
            <w:tcBorders>
              <w:top w:val="single" w:color="000000" w:sz="4" w:space="0"/>
              <w:left w:val="nil"/>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新建工业项目（汉阳市政科研中心）</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xx</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武汉博宏建设集团有限公司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襄阳建强勘察设计审查咨询有限公司（原名：襄阳建强建筑技术咨询有限公司）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二、执行带有“严禁”“必须”“应”“不应”“不得”要求的非强制性条文规定的问题（13条）</w:t>
            </w:r>
          </w:p>
        </w:tc>
        <w:tc>
          <w:tcPr>
            <w:tcW w:w="5850" w:type="dxa"/>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1、1#楼一层平面无障碍厕位的卫生间地面标高低于正负零0.02，不符合</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《无障碍设计规范》GB 50763-2012，3.5.3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2、3#楼节点大样三中详图楼梯平台处对向窗应设置防护栏杆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《民用建筑设计统一标准》GB 50352-2019，6.7.3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1、1#幕墙JD-11图中，雨棚外挑尺寸为4031，与总图标注3950不一致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《建筑设计防火规范》GB 50016-2014 （2018年版）   </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 xml:space="preserve">7.2.1 高层建筑应至少沿一个长边或周边长度的l/4 且不小于一个长边长度的底边连续布置消防车登高操作场地，该范围内的裙房进深不应大于4m。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2、1#楼设计说明中十一消防工程24.楼板耐火极限为1.5小时，地下室设计说明八，8.4部分楼板耐火极限为1.5小时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《汽车库、修车库、停车场设计防火规范》 GB 50067-2014，5.1.6 汽车库、修车库与其他建筑物合建时，应符合下列规定：2 设在建筑物内的汽车库(包括屋顶停车场)、修车库与其他部位之间，应采用防火墙和耐火极限不低于2.00h的不燃性楼板分隔；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3、1#楼、2#楼工程做法表楼5用于配电房的地面构造未注明材料燃烧性能，应选用A级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《建筑内部装修设计防火规范》GB 50222-2017，4.0.9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1.消防水泵DN65试水阀未见采取排水措施。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《消防给水及消火栓系统技术规范》GB50974-2014第5.1.11条之4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2.报警阀组前配水干管的最低点未设置泄水阀(或泄水口)或排污口。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《自动喷水灭火系统设计规范》GB50084-2017第4.3.2条之3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1、各层新风换气机进排风口距离过近，易短路。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违反《工业建筑供暖通风与空气调节设计规范》GB50019--2015第6.3.5.4条：应避免进风排风短路。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2、设计说明中新风量指标为17m3/h，不符合要求。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违反《工业建筑供暖通风与空气调节设计规范》GB50019--2015第4.1.9条：工业建筑应保证每人不小于30m3/h的新风量。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1、各层挡烟垂壁火灾时降到2.01m~2.05m。</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违反《湖北省建设工程消防设计审查验收疑难问题技术指南》9.2.20条：疏散路径的固定或挡烟垂壁下缘距地面高度均应不低于2.10m。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1、1#楼：电施SD-0106：说明第1.3.1条;应补充消防控制室照明设计参数，各房间和场所照度及功率密度值设计值与标准值相同？应复核并提供照度计算书。</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《建筑工程设计文件编制深度规定》建质函【2016】247号-4.5.3。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2、1#楼：电施SD-0106：绿色建筑电气设计应符合《绿色建筑设计与工程验收标准》DB42/T 1319-2021及《绿色建筑评价标准》GB/T 50378-2019的规定。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（七）电气-消防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1、1#楼：电施SD-0114、地下室：电施SD-0426：消防弱电线缆应采用低烟无卤阻燃耐火型。</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《民用建筑电气设计标准》GB51348-2019-13.8.4-1。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三、其他（9条）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1、各处生产厂房楼层应注明工作人数</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1、地下室：桩位图中宜给出试桩的定位</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3、梁配筋图：主次梁T形相交时，主梁箍筋间距不宜大于0.75b。</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混规9.2.10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4、墙柱配筋图：当剪力墙与其平面外相交的楼面梁刚接时，可沿楼面梁轴线方向设置在墙内设置暗柱</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5、11-顶层梁配筋图：楼面梁的水平钢筋应伸入剪力墙，伸入长度不宜小于0.4labE;</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高规7.1.6-5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1、冬季空调无室内参数，却有热负荷值。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3、地下室设备用房通风量很小时，设消声器无意义。</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1、主要设备表中部分设备平时与消防功率对应错误。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2、PPY-B1-1-02,PPY-B1-3-01是否为双速风机，如为双速风机，高速与低速参数应不同。</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湖北大学产教融合中心项目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湖北大学</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中建三局集团有限公司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1、湖北大学产教融合中心-WP-10-排水系统展开图(一)。YL3-4等雨水管道系统应密闭。在埋地出户管的底层立管上宜设检查口。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建筑给水排水设计标准GB50015-2019第5.2.25条。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1、Z-01图，Z-02图，总平面设计不满足深度要求。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2、信息网络系统设计深度不满足《建筑电气与智能化通用规范》GB 55024-2022之5.1.2要求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3、D29图，未表示强电井、消控室等电气设备用房的接地做法。</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1、《结构设计总说明》中《砌体填充墙结构构造》(12G614-1)和《型钢混凝土组合结构构造》(04SG523)为过期规范，《装配式建筑设计专篇》中16G101系列图集为过期规范。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2、连体结构联合使用摩擦摆支座和双向滑动支座是否合理。</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1、湖北大学产教融合中心-WP-28-生活水泵房平面放大图中水泵房平面放大图。平面图的生活水泵进出水管在水泵同侧，而剖面图生活水泵进出水管在水泵异侧。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38</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安波福连接器系统新工厂项目（一期）</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武汉经开工业科技有限公司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中国轻工业武汉设计工程有限责任公司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1、3#楼复核开启门窗距离旁边洞口是否不小于1m。</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1、子项食堂图号05S20240041-SG-0404《基础顶~4.450m柱网平面布置图》中KZ2为短柱，体积配箍率小于1.2%。</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《砼规》11.4.17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1、05S20240041-SS-0106A 一层给排水平面图。1#车间。R轴交18轴，给水入户管J/2与污水出户管W/6的间距不满足规范要求。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建筑给水排水设计标准GB50015-2019第3.6.10条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1、05S20240041-SS-0111A 消火栓系统图。1#车间。XL-57左侧及XL-55右侧的水平干管上均应设阀门。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消防给水及消火栓系统技术规范GB50974-2014第8.1.5.1条。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2、05S20240041-SS-0115A 高位消防水箱大样图。1#车间。高位消防水箱进水管管底标高14.915，溢流水位标高14.790，差值125.</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建筑给水排水设计标准GB50015-2019第3.3.6.1条。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（五）电气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1、0108图，储油间未表示接地措施。0312图，消控室未表示接地措施。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2、信息网络系统设计深度不满足《建筑电气与智能化通用规范》GB 55024-2022之5.1.2要求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（六）电气-消防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1、0303图，消火栓配电MCCB标注3300不满足深度要求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1、计算书中GJ-3风压调整系数为1.10，屋面檩条风压调整系数为1.50有误，端榀GJ-1按照中间区取风压体型系数有问题。</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《工通规》4.6.7</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《门规》4.2.2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1、05S20240041-SS-0107A 二层给排水平面图。1#车间。平面图上有自动消防炮，设计图纸未见消防炮的系统原理图。</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建筑工程设计文件编制深度规定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1、0104图，01AN5标注左接01AN3有误。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2、0106图，右栏标注镜像有误。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3、0107图，柴发的进排风百叶标高相同，且间距过小。</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39</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第三代半导体功率器件生产项目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长飞先进半导体（武汉）有限公司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武汉华源电力设计院有限公司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1、总说明和计算书中变电站场地类别为Ⅱ类，地勘报告中为Ⅲ类，两者不符。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r>
              <w:rPr>
                <w:rStyle w:val="29"/>
                <w:rFonts w:hAnsi="宋体"/>
                <w:sz w:val="21"/>
                <w:szCs w:val="21"/>
                <w:lang w:val="en-US" w:eastAsia="zh-CN" w:bidi="ar"/>
              </w:rPr>
              <w:t>HY-20230514BAS-S0401-14_消火栓系统原理图。水平环管上两处设有止回阀，不能成环。</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《消防给水及消火栓系统技术规范》GB50974-2014第8.1.5.1条。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2、HY-20230514BAS-S0401-14_消火栓系统原理图。二层水平管与XL-3连接处未设阀门。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《消防给水及消火栓系统技术规范》GB50974-2014第8.1.6.2条。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1、信息网络系统设计深度不满足《建筑电气与智能化通用规范》GB 55024-2022之5.1.2要求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1、-12图，首层安全出口外未设置应急照明灯具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《消防应急照明和疏散指示系统技术标准》GB 51309-2018之3.2.5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三、其他（2条）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1、以（2）层黏土层为基础持力层，与地勘报告建议持力层和剖面图不符。</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2、计算书中层间位移比超限。</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泛半导体产业园项目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武汉经开工业科技有限公司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哈尔滨工业大学建筑设计研究院有限公司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1、S（施）-14_消防泵房及生活泵房大样图。生活水泵剖面图。水箱进水管管径DN150，水箱溢流管管径DN150。</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建筑给水排水设计标准GB50015-2019第3.8.6.5条。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1、S（施）-07_给排水系统原理图（一）。消火栓给水系统原理图。X1L-A与X1L-B接入环状管网的起端应设阀门。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消防给水及消火栓系统技术规范GB50974-2014第8.1.5.1条。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2、S（施）-01_地下一层给排水及消火栓给水平面图。两格消防水池的吸水母管设于右侧消火栓泵和喷淋泵之间，不符合指南要求。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《湖北省建设工程消防设计审查验收疑难问题技术指南（2024年版）》第8.2.11图示1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1、9#厂房，-07图，消防负荷标注的160kW、2120kW与所配断路器不匹配。</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1、9#厂房，-19图，左下角C-B轴处等首层安全出口外未设置应急照明灯具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《消防应急照明和疏散指示系统技术标准》GB 51309-2018之3.2.5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配电间、消防控制室、弱电机房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1、10#食堂及办公楼地下室顶板厚度小于160mm。</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1、10#地下室水泵房机械排风时无法进行自然补风。</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1、10#食堂，-38图，图名有误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武汉轻工大学现代农产品加工产业技术创新示范中心建设项目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武汉轻工大学</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中信建筑设计研究总院有限公司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23187-1-水-施-35-空调冷凝水、雨水系统图-V1.0。YL-9等雨水立管在二层、三层、五层等设有检查口。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建筑给水排水设计标准GB50015-2019第5.2.25条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23187-1-水-施-32-消火栓系统图-V1.0。屋顶消防水箱进水管管径DN65，溢流管管径DN100。</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消防给水及消火栓系统技术规范GB50974-2014第5.2.6.8条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 23187-1-水-施-32-消火栓系统图-V1.0。屋顶消防水箱进水管管底与水箱顶齐平，为H+2.50，溢流水位为H+1.90，高差0.60m。</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消防给水及消火栓系统技术规范GB50974-2014第5.2.6.6条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1、D04图等，未对有接地要求的实验室表示接地端子预留及接地做法。</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1、E02图，D轴楼梯间首层安全出口外未设置应急照明灯具。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《消防应急照明和疏散指示系统技术标准》GB 51309-2018之3.2.5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配电房、弱电机房、消控室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1、地下室车库排烟口与车库入口（自然补风口)距离需大于5米。</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1、X09图，16-17轴处设备间等，面积小于80m</w:t>
            </w:r>
            <w:r>
              <w:rPr>
                <w:rStyle w:val="35"/>
                <w:rFonts w:hAnsi="宋体"/>
                <w:sz w:val="21"/>
                <w:szCs w:val="21"/>
                <w:lang w:val="en-US" w:eastAsia="zh-CN" w:bidi="ar"/>
              </w:rPr>
              <w:t>2</w:t>
            </w:r>
            <w:r>
              <w:rPr>
                <w:rFonts w:hint="eastAsia" w:ascii="仿宋_GB2312" w:hAnsi="宋体" w:eastAsia="仿宋_GB2312" w:cs="仿宋_GB2312"/>
                <w:i w:val="0"/>
                <w:iCs w:val="0"/>
                <w:color w:val="000000"/>
                <w:kern w:val="0"/>
                <w:sz w:val="21"/>
                <w:szCs w:val="21"/>
                <w:u w:val="none"/>
                <w:lang w:val="en-US" w:eastAsia="zh-CN" w:bidi="ar"/>
              </w:rPr>
              <w:t>且较为规整的房间，但设置了两只烟感。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中央储备粮武汉直属库有限公司建仓项目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中央储备粮武汉直属库有限公司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国粮武汉科学研究设计院有限公司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武汉精诚土木建筑工程设计审查有限公司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1、一站式服务中心_给排水_S-02_一层给水排水平面图、二层给水排水平面图、雨水系统图、消防给水系统图。C轴交2轴的给排水出户管净空不满足规范要求。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建筑给水排水设计标准GB50015-2019第3.6.10条。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生产辅助用房_给排水_S-07_消火栓加压泵系统原理图、水泵基础平面图。消火栓泵组仅设一条输水干管。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消防给水及消火栓系统技术规范GB50974-2014第5.1.13.3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1、信息网络系统的设计深度不满足《建筑电气与智能化通用规范》GB 55024-2022之5.1.2要求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1、工作塔子项等，首层安全出口外未设置应急照明灯具。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《消防应急照明和疏散指示系统技术标准》GB 51309-2018之3.2.5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1、一站式服务中心出入口高度20mm，不满足无障碍要求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GB55019-2021：建筑与市政工程无障碍通用规范  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1、结构设计总说明中引用规范《砌体填充墙结构构造》（12G614-1）和《钢结构工程施工质量验收规范》(GB50205一2001)为过期规范。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1、浅圆仓组_给排水_S-05_浅圆仓组仓顶雨水管布置平面图。所有雨水立管均编号YL-1。应有区别。</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建筑工程设计文件编制深度规定4.6.12.1.2）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43</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武汉科技大学人工智能工程实践与创新中心</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武汉科技大学</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中南建筑设计院股份有限公司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1、1-4#楼梯下跑距离卫生间窗距离小于1m。</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2、首层圆环办公室面向走廊墙为玻璃墙，应注明此玻璃墙耐火极限不小于1h。</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GB50016-2014(2018年版)：建筑设计防火规范(2018年版)  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3、地下室车库到电梯厅的门应为甲级防火门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GB55037-2022：建筑防火通用规范  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1、23_人工智能实践实训中心喷淋、自动跟踪定位射流灭火系统原理图。报警阀4#5#6#前的环状供水干管上，应设信号阀，或设锁具。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自动喷水灭火系统设计规范GB50084-2017第10.1.4条。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2、28_人工智能实践实训中心五层给排水及消防平面图。2-J轴交2-4轴和2-6轴之间的区域布置有自动扫描炮，但右侧水炮由于遮挡，无法到达左侧角落区域。其他水炮同样的问题。</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自动跟踪定位射流灭火系统技术标准GB51427-2021第4.2.1条。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1、强电03图，30kW三相充电桩选用PMAC506/40A故障电弧探测器有误。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《建筑工程设计文件编制深度规定》之4.5.7-1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1、结构设计总说明中引用规范《砌体填充墙结构构造》（12G614-1）和《建筑物抗震构造详图》（多层和高层钢筋混凝土房屋）(11G329-1)为过期规范。</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建筑工程设计文件编制深度规定 2016版 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1、强电14图，环出的10kV电源不应设置变压器温度保护。</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1、X-07图等，2-1轴处实验室等面积小于80m</w:t>
            </w:r>
            <w:r>
              <w:rPr>
                <w:rStyle w:val="35"/>
                <w:rFonts w:hAnsi="宋体"/>
                <w:sz w:val="21"/>
                <w:szCs w:val="21"/>
                <w:lang w:val="en-US" w:eastAsia="zh-CN" w:bidi="ar"/>
              </w:rPr>
              <w:t>2</w:t>
            </w:r>
            <w:r>
              <w:rPr>
                <w:rFonts w:hint="eastAsia" w:ascii="仿宋_GB2312" w:hAnsi="宋体" w:eastAsia="仿宋_GB2312" w:cs="仿宋_GB2312"/>
                <w:i w:val="0"/>
                <w:iCs w:val="0"/>
                <w:color w:val="000000"/>
                <w:kern w:val="0"/>
                <w:sz w:val="21"/>
                <w:szCs w:val="21"/>
                <w:u w:val="none"/>
                <w:lang w:val="en-US" w:eastAsia="zh-CN" w:bidi="ar"/>
              </w:rPr>
              <w:t>且较为规整的房间，布置了多个感烟探测器。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湖畔捌号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武汉捌号湖畔置业有限公司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武汉正华建筑设计有限公司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武汉市东梁建设工程设计审查事务有限责任公司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二、执行带有“严禁”“必须”“应”“不应”“不得”要求的非强制性条文规定的问题（7条）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（一）给排水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1、P03-01给水系统原理图消火栓系统原理图。J3L-1冷水干管为下行上给，负责25-34层共10层；RJL-1热水干管为上行下给，负责24-34层共11层。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建筑给水排水设计标准GB50015-2019第6.3.7.1条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2、P03-03排水系统原理图（二）。LYL-1,一层顶裙房屋面雨水直接接入屋面雨水立管。</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建筑给水排水设计标准GB50015-2019第5.2.22条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3、P20-01一层给排水及消火栓平面图。1/S-5轴，给水引入管与排水排出管的中心距为1000。</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建筑给水排水设计标准GB50015-2019第3.6.10条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 P40-01泵房大样图。消火栓泵和喷淋泵分列于检修阀门两侧。不符合湖北省地方规定的要求。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《湖北省建设工程消防设计审查验收疑难问题技术指南（2024年版）》第8.2.11条。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1、A-5子项，强电施05图，首层安全出口外未设置应急照明灯具。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《消防应急照明和疏散指示系统技术标准》GB 51309-2018之3.2.5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2、A-5子项，强电施06图，9轴处的出口标志灯未表示在入口的上方。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《消防应急照明和疏散指示系统技术标准》GB 51309-2018之3.2.8-1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3、地下室子项，B06图，消防配电MCCB采用3300I脱扣器标注不完整。</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《建筑工程设计文件编制深度规定》4.5.6-1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三、其他（5条）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建议消防控制室、弱电机房等首层电设备用房，设置防止鼠、蛇等小动物进入的网罩，配电室的门、窗关闭应密合;与室外相通的洞、通风孔应设防止鼠、蛇类等小动物进入的网罩,其防护等级不宜低于现行国家标准《外壳防护等级(IP代码)》GB4208规定的IP3X级。</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GB50054-2011  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1、地下室图纸中LT-3#和LT-4#侧面的框架柱需按照短柱要求核算体积配箍率。</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《抗规》6.3.9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（三）电气</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1、A-5子项，强电施06图，部分翘板开关安装位置是悬空的。</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2、地下室子项，B01图、B03图，关于是否设置柴发的描述不一致。</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3、地下室子项，B08图，柴发的进排风及排烟均未表示。</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光谷P（2023）028号地块项目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武汉市润达房地产开发有限公司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上海天华建筑设计有限公司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二、执行带有“严禁”“必须”“应”“不应”“不得”要求的非强制性条文规定的问题（6条）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1.坡道大样图坡道二B-B、坡道三C-C剖面中缺排水沟</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《车库建筑设计规范》JGJ 100-20154.4.2 通往地下的坡道低端宜设置截水沟；当地下坡道的敞开段无遮雨设施时，在坡道敞开段的较低处应增设截水沟。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1.地下室住宅生活泵房面积260,87平方米，未设置 1 个疏散出口不经过汽车库通向安全出口。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湖北省建设工程消防设计审查验收疑难问题技术指南（2022年版），3.3.3每个防火分区内的设备用房总建筑面积大于200m2时，设备用房应有 1 个疏散出口不经过汽车库通向安全出口。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2.防火分区图是防火分区5中充电桩防火单元5标注疏散距离59.47m路径与图纸不符，实际距离大于了60米</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《汽车库、修车库、停车场设计防火规范》 GB 50067-2014。6.0.6 汽车库室内任一点至最近人员安全出口的疏散距离不应大于45m，当设置自动灭火系统时，其距离不应大于60m。对于单层或设置在建筑首层的汽车库，室内任一点至室外最近出口的疏散距离不应大于60m。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1.报警阀组前配水干管的最低点未设置泄水阀(或泄水口)或排污口。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《自动喷水灭火系统设计规范》GB50084-2017第4.3.2条之3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2.七氟丙烷气体灭火系统设计参数未见设计喷放时间（灭火设计浓度有规定）规定。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《气体灭火系统设计规范》GB50370-2005第3.3.7条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1、地下室电施T1001A：A区地下一层热水机房（2#住宅处）宜选择感温火灾探测器。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1.地下室缺防水专篇</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2.地下室设计说明缺消防专篇等等</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3.地下室非机动车库应标注停车数量，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《车库建筑设计规范》</w:t>
            </w:r>
            <w:r>
              <w:rPr>
                <w:rStyle w:val="36"/>
                <w:rFonts w:hAnsi="宋体"/>
                <w:sz w:val="21"/>
                <w:szCs w:val="21"/>
                <w:lang w:val="en-US" w:eastAsia="zh-CN" w:bidi="ar"/>
              </w:rPr>
              <w:t>JGJ 100-2015。6.2.1</w:t>
            </w:r>
            <w:r>
              <w:rPr>
                <w:rStyle w:val="30"/>
                <w:sz w:val="21"/>
                <w:szCs w:val="21"/>
                <w:lang w:val="en-US" w:eastAsia="zh-CN" w:bidi="ar"/>
              </w:rPr>
              <w:t xml:space="preserve"> </w:t>
            </w:r>
            <w:r>
              <w:rPr>
                <w:rStyle w:val="33"/>
                <w:rFonts w:hAnsi="宋体"/>
                <w:sz w:val="21"/>
                <w:szCs w:val="21"/>
                <w:lang w:val="en-US" w:eastAsia="zh-CN" w:bidi="ar"/>
              </w:rPr>
              <w:t>， 非机动车库停车当量数量不大于500辆时，可设置一个直通室外的带坡道的车辆出入口；超过500辆时应设两个或以上出入口，且每增加500辆宜增设一个出入口。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4.总图中部分出入口缺限速设施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5.总图中各出入口处应设置减速带，个别口缺失</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1.5#楼：计算书：宜补充楼盖舒适度验算</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高规3.7.7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1、设备清单中，消防泵房、生活泵房，柴发等区域通风风机效率很难达到81%，请复核。</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2、设备用房在风量较小，噪音要求较低时，设消声器无意义。</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3、车库补风机平时也使用，补充Ws值。</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1、纯消防使用的风机（如加压风机）不必设效率要求。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46</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新建居住、防护绿地、公园绿地项目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武汉兆恒房地产有限公司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基准方中建筑设计股份有限公司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湖北图森工程咨询有限公司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二、执行带有“严禁”“必须”“应”“不应”“不得”要求的非强制性条文规定的问题（10条）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1.总图中北侧汽车道及地下车库出口穿越了防护绿地及公园绿地，并且有绿化填充。</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1.地下室未100%配建新能源充电设施防火及配电设计</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根据鄂建文（2003）46号，《湖北省新能源车充电设施建设指引》，一、（四）新建居住区新能源充电设施设计图纸应满足100%配建要求进行防火及配电设计。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2.地下室自行车库与右侧核心筒前室设置了门连通，形成了两个防火分区共用前室，应设置双前室</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《湖北省建设工程消防设计审查验收疑难问题技术指南》（2022年版）第3.5.5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3.5#节点详图（一）1c详图、（十一）2c详图等处，上下楼层间窗槛高850</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不满足《建筑设计防火规范》GB 50016-2014 （2018年版）6.2.5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4.5#节点详图（十）2详图处，变形缝应有防火构造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《建筑设计防火规范》GB 50016-2014 （2018年版）6.3.4 变形缝内的填充材料和变形缝的构造基层应采用不燃材料。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5.6#楼消防登高救援场地占用公园绿地，且有绿化填充，登高救援场地不应为绿化</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《建筑设计防火规范》GB 50016-2014 （2018年版）。7.2.2 3 场地及其下面的建筑结构、管道和暗沟等，应能承受重型消防车的压力；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1.报警阀组前配水干管的最低点未设置泄水阀(或泄水口)或排污口。</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《自动喷水灭火系统设计规范》GB50084-2017第4.3.2条之3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2.1-3轴～AE-AF轴间前室内，自动喷水灭火系统配水管上的密闭阀未设置在防护区内。</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《人民防空地下室设计规范》GB50038-2005（2023年版）第6.2.13条之1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（四）电气-消防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1、电施PF01：地下一层A区6-7轴设备间应设置感烟火灾探测器。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2、电施PF03：地下一层C区21-23轴客梯兼无障碍电梯前室应设置感烟火灾探测器。</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《火灾自动报警系统设计规范》GB50116-2013-6.2.2。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三、其他（4条）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1.地下室非机动车库应标注停车数量，</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《车库建筑设计规范》</w:t>
            </w:r>
            <w:r>
              <w:rPr>
                <w:rStyle w:val="36"/>
                <w:rFonts w:hAnsi="宋体"/>
                <w:sz w:val="21"/>
                <w:szCs w:val="21"/>
                <w:lang w:val="en-US" w:eastAsia="zh-CN" w:bidi="ar"/>
              </w:rPr>
              <w:t>JGJ 100-2015。6.2.1</w:t>
            </w:r>
            <w:r>
              <w:rPr>
                <w:rStyle w:val="30"/>
                <w:sz w:val="21"/>
                <w:szCs w:val="21"/>
                <w:lang w:val="en-US" w:eastAsia="zh-CN" w:bidi="ar"/>
              </w:rPr>
              <w:t xml:space="preserve"> </w:t>
            </w:r>
            <w:r>
              <w:rPr>
                <w:rStyle w:val="33"/>
                <w:rFonts w:hAnsi="宋体"/>
                <w:sz w:val="21"/>
                <w:szCs w:val="21"/>
                <w:lang w:val="en-US" w:eastAsia="zh-CN" w:bidi="ar"/>
              </w:rPr>
              <w:t>， 非机动车库停车当量数量不大于500辆时，可设置一个直通室外的带坡道的车辆出入口；超过500辆时应设两个或以上出入口，且每增加500辆宜增设一个出入口。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1.5#住宅一层疏散门厅门LM1540应向疏散方向开启，不应疏散到架空层。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1、CO浓度探测器距地2.8米，效果不好。</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（四）暖通-消防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1、JY-05-RF-1/4，对于前室加压，无须设止回阀。</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47</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厢式专用车辆配件及专用汽车维修基地建设项目</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武汉群星明供应链管理股份有限公司</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中交第二公路勘察设计研究院有限公司</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湖北华建建设工程设计审查事务有限公司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一、执行工程建设标准强制性条文方面的问题（0条）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无</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二、执行带有“严禁”“必须”“应”“不应”“不得”要求的非强制性条文规定的问题（3条）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1、1#及地下室地下一层平面FM甲2门减少了楼梯宽度</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《建筑设计防火规范》GB 50016-2014 （2018年版）6.4.11 建筑内的疏散门应符合下列规定： 3 开向疏散楼梯或疏散楼梯间的门，当其完全开启时，不应减少楼梯平台的有效宽度；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2、1#及地下室一层平面中，无障碍卫生间推拉门设置在前室中</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《建筑设计防火规范》GB 50016-2014 （2018年版）6.4.3 防烟楼梯间除应符合本规范第6.4.1 条的规定外，尚应符合下列规定：   5 除住宅建筑的楼梯间前室外，防烟楼梯间和前室内的墙上不应开设除疏散门和送风口外的其他门、窗、洞口；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（二）给排水-消防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1.消防水泵DN65试水阀未见采取排水措施。</w:t>
            </w:r>
          </w:p>
        </w:tc>
        <w:tc>
          <w:tcPr>
            <w:tcW w:w="3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《消防给水及消火栓系统技术规范》GB50974-2014第5.1.11条之4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三、其他（8条）</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（一）建筑</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1、总图设计深度不够，无周边道路的标高，没法确定场地及建筑标高合理性，并满足防内涝要求。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2、设计说明防水专篇，缺防水类别、防水使用环境类别等等</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3、1#及地下室设计说明中未说明地下室消防设计相关内容</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（二）结构</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1、4#厂房：结03：15、绿色建筑结构设计中7.2.17应为：“选用两种及以上的利废建材，每一种占同类建材的用量比例均不低于30%，得6分。”</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绿色建筑评价标准7.2.17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2、4#厂房：结06：KZ5纵筋10根18，与平面配筋图不一致</w:t>
            </w:r>
          </w:p>
        </w:tc>
        <w:tc>
          <w:tcPr>
            <w:tcW w:w="30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3、办公楼：结05：宜注明迎水面混凝土保护层厚度不小于50mm</w:t>
            </w:r>
          </w:p>
        </w:tc>
        <w:tc>
          <w:tcPr>
            <w:tcW w:w="306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地下工程防水技术规范5.1.7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（三）暖通-消防</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1、4#楼设计说明里耐火等级为二级，各层平面上标注为戊类厂房，消防专篇里说明采用自然排烟，以上信息需核实是否无误。</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1"/>
                <w:szCs w:val="21"/>
                <w:u w:val="none"/>
              </w:rPr>
            </w:pP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2、消防专篇里面引用规范《采暖通风与空气调节设计规范》GB50019-2003为废弃版本。</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b/>
                <w:bCs/>
                <w:i w:val="0"/>
                <w:iCs w:val="0"/>
                <w:color w:val="000000"/>
                <w:sz w:val="21"/>
                <w:szCs w:val="21"/>
                <w:u w:val="none"/>
              </w:rPr>
            </w:pPr>
          </w:p>
        </w:tc>
      </w:tr>
    </w:tbl>
    <w:p>
      <w:pPr>
        <w:pStyle w:val="2"/>
        <w:ind w:left="0" w:leftChars="0" w:firstLine="0" w:firstLineChars="0"/>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pPr>
    </w:p>
    <w:p>
      <w:pPr>
        <w:tabs>
          <w:tab w:val="left" w:pos="7560"/>
        </w:tabs>
        <w:spacing w:line="600" w:lineRule="exact"/>
        <w:jc w:val="left"/>
        <w:rPr>
          <w:rFonts w:ascii="仿宋_GB2312" w:hAnsi="仿宋_GB2312" w:eastAsia="仿宋_GB2312" w:cs="仿宋_GB2312"/>
          <w:sz w:val="32"/>
          <w:szCs w:val="32"/>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6523DEC1-E5ED-48F3-9CD5-0A3415B9C426}"/>
  </w:font>
  <w:font w:name="Helvetica">
    <w:altName w:val="Arial"/>
    <w:panose1 w:val="00000000000000000000"/>
    <w:charset w:val="00"/>
    <w:family w:val="auto"/>
    <w:pitch w:val="default"/>
    <w:sig w:usb0="00000000" w:usb1="00000000" w:usb2="00000000" w:usb3="00000000" w:csb0="00000000" w:csb1="00000000"/>
    <w:embedRegular r:id="rId2" w:fontKey="{BCAC0640-9100-411C-81B2-D76AC635E6C5}"/>
  </w:font>
  <w:font w:name="Microsoft YaHei UI">
    <w:altName w:val="宋体"/>
    <w:panose1 w:val="020B0503020204020204"/>
    <w:charset w:val="86"/>
    <w:family w:val="auto"/>
    <w:pitch w:val="default"/>
    <w:sig w:usb0="00000000" w:usb1="00000000" w:usb2="00000016" w:usb3="00000000" w:csb0="0004001F" w:csb1="00000000"/>
    <w:embedRegular r:id="rId3" w:fontKey="{F045E169-6FCB-41D5-B501-212A1B567B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69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55"/>
    <w:rsid w:val="000300C9"/>
    <w:rsid w:val="0027507C"/>
    <w:rsid w:val="002D2A5E"/>
    <w:rsid w:val="00313D22"/>
    <w:rsid w:val="006A6379"/>
    <w:rsid w:val="007F2A23"/>
    <w:rsid w:val="00877ECB"/>
    <w:rsid w:val="00910CB1"/>
    <w:rsid w:val="0095098E"/>
    <w:rsid w:val="009E0757"/>
    <w:rsid w:val="00A27A15"/>
    <w:rsid w:val="00AA1058"/>
    <w:rsid w:val="00AD7846"/>
    <w:rsid w:val="00AE0B44"/>
    <w:rsid w:val="00B97571"/>
    <w:rsid w:val="00BE1261"/>
    <w:rsid w:val="00C2509E"/>
    <w:rsid w:val="00C45886"/>
    <w:rsid w:val="00C761CC"/>
    <w:rsid w:val="00F55F10"/>
    <w:rsid w:val="00FC7AF5"/>
    <w:rsid w:val="011662F1"/>
    <w:rsid w:val="01BA433A"/>
    <w:rsid w:val="01F210DC"/>
    <w:rsid w:val="020016E9"/>
    <w:rsid w:val="02151065"/>
    <w:rsid w:val="02432A15"/>
    <w:rsid w:val="02A703D8"/>
    <w:rsid w:val="033E2BA1"/>
    <w:rsid w:val="0387273C"/>
    <w:rsid w:val="03E61597"/>
    <w:rsid w:val="03FD4168"/>
    <w:rsid w:val="048A2F02"/>
    <w:rsid w:val="049554B5"/>
    <w:rsid w:val="049A02A2"/>
    <w:rsid w:val="050E6491"/>
    <w:rsid w:val="0560745A"/>
    <w:rsid w:val="05BA4BCD"/>
    <w:rsid w:val="06953CEC"/>
    <w:rsid w:val="07354A54"/>
    <w:rsid w:val="07635C97"/>
    <w:rsid w:val="07DF4821"/>
    <w:rsid w:val="08007509"/>
    <w:rsid w:val="082333F5"/>
    <w:rsid w:val="085A72CD"/>
    <w:rsid w:val="08716289"/>
    <w:rsid w:val="08722CFA"/>
    <w:rsid w:val="08A32A95"/>
    <w:rsid w:val="092F1FFB"/>
    <w:rsid w:val="095073FA"/>
    <w:rsid w:val="0AED6C16"/>
    <w:rsid w:val="0AFE7B84"/>
    <w:rsid w:val="0B49576B"/>
    <w:rsid w:val="0B6321F6"/>
    <w:rsid w:val="0BAC7C0C"/>
    <w:rsid w:val="0BBC327C"/>
    <w:rsid w:val="0BF3021F"/>
    <w:rsid w:val="0C3A0892"/>
    <w:rsid w:val="0C7C29E3"/>
    <w:rsid w:val="0CC86D0F"/>
    <w:rsid w:val="0D0B69B8"/>
    <w:rsid w:val="0DC108C7"/>
    <w:rsid w:val="0E085D57"/>
    <w:rsid w:val="0E0A71B2"/>
    <w:rsid w:val="0E0F7B00"/>
    <w:rsid w:val="0E6D08A4"/>
    <w:rsid w:val="0EA718D6"/>
    <w:rsid w:val="0ED711EA"/>
    <w:rsid w:val="0F585CE8"/>
    <w:rsid w:val="0F7F6DCA"/>
    <w:rsid w:val="10417A9D"/>
    <w:rsid w:val="10972C46"/>
    <w:rsid w:val="10C833BB"/>
    <w:rsid w:val="10CE5B5E"/>
    <w:rsid w:val="10D4446D"/>
    <w:rsid w:val="11691059"/>
    <w:rsid w:val="119477A7"/>
    <w:rsid w:val="12040B2B"/>
    <w:rsid w:val="12305ECB"/>
    <w:rsid w:val="126A2328"/>
    <w:rsid w:val="126D5705"/>
    <w:rsid w:val="13156289"/>
    <w:rsid w:val="13526AF5"/>
    <w:rsid w:val="136F66CF"/>
    <w:rsid w:val="13BB0660"/>
    <w:rsid w:val="13D31AB1"/>
    <w:rsid w:val="1427490B"/>
    <w:rsid w:val="14694787"/>
    <w:rsid w:val="14B9367A"/>
    <w:rsid w:val="152E12C9"/>
    <w:rsid w:val="15967C5D"/>
    <w:rsid w:val="15B22878"/>
    <w:rsid w:val="162F45CE"/>
    <w:rsid w:val="16D377E3"/>
    <w:rsid w:val="19777E61"/>
    <w:rsid w:val="1A5D094E"/>
    <w:rsid w:val="1A8E7D82"/>
    <w:rsid w:val="1A914CCF"/>
    <w:rsid w:val="1B2E7471"/>
    <w:rsid w:val="1BA116C2"/>
    <w:rsid w:val="1C3205E6"/>
    <w:rsid w:val="1C76287C"/>
    <w:rsid w:val="1C91135F"/>
    <w:rsid w:val="1CCB6D88"/>
    <w:rsid w:val="1CFC7016"/>
    <w:rsid w:val="1D3A2549"/>
    <w:rsid w:val="1D4A4FA2"/>
    <w:rsid w:val="1D607983"/>
    <w:rsid w:val="1D677081"/>
    <w:rsid w:val="1D685F76"/>
    <w:rsid w:val="1DB3641E"/>
    <w:rsid w:val="1DBF7F89"/>
    <w:rsid w:val="1E094A4E"/>
    <w:rsid w:val="1EB367A4"/>
    <w:rsid w:val="1EE241F9"/>
    <w:rsid w:val="1EE63CA8"/>
    <w:rsid w:val="200B3E35"/>
    <w:rsid w:val="20675562"/>
    <w:rsid w:val="207C677E"/>
    <w:rsid w:val="208F40FA"/>
    <w:rsid w:val="20AA1FB7"/>
    <w:rsid w:val="20F273CA"/>
    <w:rsid w:val="212B00D9"/>
    <w:rsid w:val="21793170"/>
    <w:rsid w:val="22340F96"/>
    <w:rsid w:val="22394818"/>
    <w:rsid w:val="229D14EC"/>
    <w:rsid w:val="234C4427"/>
    <w:rsid w:val="235572A8"/>
    <w:rsid w:val="23A91789"/>
    <w:rsid w:val="23F02B86"/>
    <w:rsid w:val="23F909A3"/>
    <w:rsid w:val="24161286"/>
    <w:rsid w:val="241C34F0"/>
    <w:rsid w:val="24645C26"/>
    <w:rsid w:val="24961D0D"/>
    <w:rsid w:val="24A0493A"/>
    <w:rsid w:val="24A451A3"/>
    <w:rsid w:val="25364F5D"/>
    <w:rsid w:val="25B3069D"/>
    <w:rsid w:val="26247C0F"/>
    <w:rsid w:val="263F187C"/>
    <w:rsid w:val="26B40F1C"/>
    <w:rsid w:val="271D025D"/>
    <w:rsid w:val="27326F68"/>
    <w:rsid w:val="27E424C0"/>
    <w:rsid w:val="28B82FA0"/>
    <w:rsid w:val="28BE431F"/>
    <w:rsid w:val="29092FEB"/>
    <w:rsid w:val="290D4818"/>
    <w:rsid w:val="2A121DC4"/>
    <w:rsid w:val="2B813809"/>
    <w:rsid w:val="2C2F1BE5"/>
    <w:rsid w:val="2C78508D"/>
    <w:rsid w:val="2CD5479A"/>
    <w:rsid w:val="2CD77DFF"/>
    <w:rsid w:val="2CE43832"/>
    <w:rsid w:val="2D437B7E"/>
    <w:rsid w:val="2D796670"/>
    <w:rsid w:val="2DAD1BA6"/>
    <w:rsid w:val="2DE92D64"/>
    <w:rsid w:val="2E0757E3"/>
    <w:rsid w:val="2E0E3B6C"/>
    <w:rsid w:val="2E1D4226"/>
    <w:rsid w:val="2E314467"/>
    <w:rsid w:val="2E581E83"/>
    <w:rsid w:val="2E807AA8"/>
    <w:rsid w:val="2EBB6782"/>
    <w:rsid w:val="2EBD13AA"/>
    <w:rsid w:val="2EF554B9"/>
    <w:rsid w:val="2F2735E4"/>
    <w:rsid w:val="2F46315A"/>
    <w:rsid w:val="2F522EEC"/>
    <w:rsid w:val="2F674D79"/>
    <w:rsid w:val="2F7470EF"/>
    <w:rsid w:val="2F973CDD"/>
    <w:rsid w:val="2FEF635C"/>
    <w:rsid w:val="2FF4322C"/>
    <w:rsid w:val="2FF65D56"/>
    <w:rsid w:val="301E4290"/>
    <w:rsid w:val="307D04B1"/>
    <w:rsid w:val="30F10B66"/>
    <w:rsid w:val="31065114"/>
    <w:rsid w:val="310F3573"/>
    <w:rsid w:val="31214526"/>
    <w:rsid w:val="31345A17"/>
    <w:rsid w:val="315A05C4"/>
    <w:rsid w:val="31831986"/>
    <w:rsid w:val="31B65C80"/>
    <w:rsid w:val="31C8476B"/>
    <w:rsid w:val="31E3055C"/>
    <w:rsid w:val="31E663E0"/>
    <w:rsid w:val="329B7773"/>
    <w:rsid w:val="32A92BEF"/>
    <w:rsid w:val="33092E84"/>
    <w:rsid w:val="330E5DBD"/>
    <w:rsid w:val="33247E3D"/>
    <w:rsid w:val="33275B07"/>
    <w:rsid w:val="338501C6"/>
    <w:rsid w:val="33FE794C"/>
    <w:rsid w:val="34204AB7"/>
    <w:rsid w:val="344458B9"/>
    <w:rsid w:val="347D07F4"/>
    <w:rsid w:val="35775075"/>
    <w:rsid w:val="35BC70FA"/>
    <w:rsid w:val="35E37F7E"/>
    <w:rsid w:val="36257010"/>
    <w:rsid w:val="36286C08"/>
    <w:rsid w:val="364D406C"/>
    <w:rsid w:val="367479D5"/>
    <w:rsid w:val="36836A2F"/>
    <w:rsid w:val="3686140D"/>
    <w:rsid w:val="36A41434"/>
    <w:rsid w:val="37045F74"/>
    <w:rsid w:val="374769BE"/>
    <w:rsid w:val="37823F12"/>
    <w:rsid w:val="37B34391"/>
    <w:rsid w:val="37BE7B82"/>
    <w:rsid w:val="37D46313"/>
    <w:rsid w:val="382A2A41"/>
    <w:rsid w:val="38E57D44"/>
    <w:rsid w:val="39186D3D"/>
    <w:rsid w:val="391A5A78"/>
    <w:rsid w:val="391E21EE"/>
    <w:rsid w:val="393C5866"/>
    <w:rsid w:val="394878BA"/>
    <w:rsid w:val="39625ED8"/>
    <w:rsid w:val="397D44B2"/>
    <w:rsid w:val="39974106"/>
    <w:rsid w:val="39EC63CD"/>
    <w:rsid w:val="3A8946EB"/>
    <w:rsid w:val="3A8A14C8"/>
    <w:rsid w:val="3AD34494"/>
    <w:rsid w:val="3B1108FF"/>
    <w:rsid w:val="3B5878C5"/>
    <w:rsid w:val="3B911029"/>
    <w:rsid w:val="3B986974"/>
    <w:rsid w:val="3BAC78F7"/>
    <w:rsid w:val="3C3D6ABB"/>
    <w:rsid w:val="3C4C06F4"/>
    <w:rsid w:val="3C5D54FF"/>
    <w:rsid w:val="3C632C6A"/>
    <w:rsid w:val="3CA17573"/>
    <w:rsid w:val="3CCD1F92"/>
    <w:rsid w:val="3CE076B8"/>
    <w:rsid w:val="3CF05066"/>
    <w:rsid w:val="3D04689B"/>
    <w:rsid w:val="3D20564F"/>
    <w:rsid w:val="3D3C4710"/>
    <w:rsid w:val="3D450BEB"/>
    <w:rsid w:val="3DD27E02"/>
    <w:rsid w:val="3E372D09"/>
    <w:rsid w:val="3E3B2CAC"/>
    <w:rsid w:val="3EE62857"/>
    <w:rsid w:val="3F12422F"/>
    <w:rsid w:val="3F2311C5"/>
    <w:rsid w:val="40041DC9"/>
    <w:rsid w:val="401271D9"/>
    <w:rsid w:val="407B3925"/>
    <w:rsid w:val="409A0798"/>
    <w:rsid w:val="40F83468"/>
    <w:rsid w:val="414D120A"/>
    <w:rsid w:val="418900AD"/>
    <w:rsid w:val="41D01190"/>
    <w:rsid w:val="41EF2D3E"/>
    <w:rsid w:val="41F76D75"/>
    <w:rsid w:val="42241DEC"/>
    <w:rsid w:val="4269212C"/>
    <w:rsid w:val="42D57770"/>
    <w:rsid w:val="42E4188D"/>
    <w:rsid w:val="43D50AE7"/>
    <w:rsid w:val="44951F0F"/>
    <w:rsid w:val="45480836"/>
    <w:rsid w:val="457D1B32"/>
    <w:rsid w:val="4616212C"/>
    <w:rsid w:val="46217263"/>
    <w:rsid w:val="47044DA5"/>
    <w:rsid w:val="47437354"/>
    <w:rsid w:val="477C392D"/>
    <w:rsid w:val="47AC0196"/>
    <w:rsid w:val="480E452D"/>
    <w:rsid w:val="4831759E"/>
    <w:rsid w:val="48332CF0"/>
    <w:rsid w:val="484E277B"/>
    <w:rsid w:val="48C32A1D"/>
    <w:rsid w:val="48D712C9"/>
    <w:rsid w:val="490229F2"/>
    <w:rsid w:val="49223FB3"/>
    <w:rsid w:val="498D1836"/>
    <w:rsid w:val="49A11B49"/>
    <w:rsid w:val="49C82F5F"/>
    <w:rsid w:val="4A3F17AE"/>
    <w:rsid w:val="4A5D60DC"/>
    <w:rsid w:val="4B157580"/>
    <w:rsid w:val="4BAC4086"/>
    <w:rsid w:val="4BEF1B80"/>
    <w:rsid w:val="4C2A381B"/>
    <w:rsid w:val="4C5371FB"/>
    <w:rsid w:val="4C7E6EC0"/>
    <w:rsid w:val="4C990BEE"/>
    <w:rsid w:val="4DA86FF3"/>
    <w:rsid w:val="4EA35A64"/>
    <w:rsid w:val="4EAA6232"/>
    <w:rsid w:val="4EFA0F67"/>
    <w:rsid w:val="4F061E83"/>
    <w:rsid w:val="4F0F5D14"/>
    <w:rsid w:val="4F286409"/>
    <w:rsid w:val="4F93021A"/>
    <w:rsid w:val="4FAC304E"/>
    <w:rsid w:val="502E635E"/>
    <w:rsid w:val="518537DD"/>
    <w:rsid w:val="52561A29"/>
    <w:rsid w:val="52BC6B8A"/>
    <w:rsid w:val="53190F6D"/>
    <w:rsid w:val="53567D69"/>
    <w:rsid w:val="537415EC"/>
    <w:rsid w:val="538C23AA"/>
    <w:rsid w:val="53B95AA5"/>
    <w:rsid w:val="546107F6"/>
    <w:rsid w:val="54F21F71"/>
    <w:rsid w:val="55106641"/>
    <w:rsid w:val="55222A87"/>
    <w:rsid w:val="55A2276D"/>
    <w:rsid w:val="55BC2C09"/>
    <w:rsid w:val="55DB6A5A"/>
    <w:rsid w:val="563F27FF"/>
    <w:rsid w:val="567C727D"/>
    <w:rsid w:val="57194AB7"/>
    <w:rsid w:val="572D606D"/>
    <w:rsid w:val="576875EE"/>
    <w:rsid w:val="582B2191"/>
    <w:rsid w:val="587D6CDB"/>
    <w:rsid w:val="58856D46"/>
    <w:rsid w:val="58BC776E"/>
    <w:rsid w:val="58C76B9B"/>
    <w:rsid w:val="598E774F"/>
    <w:rsid w:val="59AE64A6"/>
    <w:rsid w:val="59C55518"/>
    <w:rsid w:val="5A4B0C51"/>
    <w:rsid w:val="5AFB1490"/>
    <w:rsid w:val="5B155DE7"/>
    <w:rsid w:val="5B37517B"/>
    <w:rsid w:val="5B964740"/>
    <w:rsid w:val="5D177036"/>
    <w:rsid w:val="5DB019AD"/>
    <w:rsid w:val="5E400893"/>
    <w:rsid w:val="5E417454"/>
    <w:rsid w:val="5E5C53EB"/>
    <w:rsid w:val="5E714285"/>
    <w:rsid w:val="5EC24ED2"/>
    <w:rsid w:val="5EEB0502"/>
    <w:rsid w:val="5FC01D30"/>
    <w:rsid w:val="5FDC4F69"/>
    <w:rsid w:val="608C3D27"/>
    <w:rsid w:val="60994626"/>
    <w:rsid w:val="6119197D"/>
    <w:rsid w:val="61266DAF"/>
    <w:rsid w:val="613C173A"/>
    <w:rsid w:val="61840157"/>
    <w:rsid w:val="61D53AA6"/>
    <w:rsid w:val="621C7859"/>
    <w:rsid w:val="6269429F"/>
    <w:rsid w:val="626B1AB3"/>
    <w:rsid w:val="6285158A"/>
    <w:rsid w:val="639648CF"/>
    <w:rsid w:val="63A0749D"/>
    <w:rsid w:val="63A96B40"/>
    <w:rsid w:val="63F44935"/>
    <w:rsid w:val="641D0957"/>
    <w:rsid w:val="643E388D"/>
    <w:rsid w:val="64E738E4"/>
    <w:rsid w:val="64FF019A"/>
    <w:rsid w:val="653F1CCD"/>
    <w:rsid w:val="654F23BD"/>
    <w:rsid w:val="65554CF2"/>
    <w:rsid w:val="65640A91"/>
    <w:rsid w:val="659306FA"/>
    <w:rsid w:val="65B672F6"/>
    <w:rsid w:val="665C032C"/>
    <w:rsid w:val="66F8075B"/>
    <w:rsid w:val="67362901"/>
    <w:rsid w:val="67867576"/>
    <w:rsid w:val="685938F6"/>
    <w:rsid w:val="68A66FBF"/>
    <w:rsid w:val="68D57249"/>
    <w:rsid w:val="69185671"/>
    <w:rsid w:val="695A133B"/>
    <w:rsid w:val="69712E63"/>
    <w:rsid w:val="698A0DE4"/>
    <w:rsid w:val="69B92519"/>
    <w:rsid w:val="69CC2761"/>
    <w:rsid w:val="6ACC7187"/>
    <w:rsid w:val="6B96631B"/>
    <w:rsid w:val="6BD134CD"/>
    <w:rsid w:val="6C2A36F2"/>
    <w:rsid w:val="6C595D90"/>
    <w:rsid w:val="6C5D5250"/>
    <w:rsid w:val="6C8662F0"/>
    <w:rsid w:val="6CC514BF"/>
    <w:rsid w:val="6CE51AF7"/>
    <w:rsid w:val="6D2154B9"/>
    <w:rsid w:val="6D5E670D"/>
    <w:rsid w:val="6E0E32F0"/>
    <w:rsid w:val="6E6F331C"/>
    <w:rsid w:val="6E770E12"/>
    <w:rsid w:val="6FBF4EF3"/>
    <w:rsid w:val="6FC30BDE"/>
    <w:rsid w:val="705224F3"/>
    <w:rsid w:val="71071804"/>
    <w:rsid w:val="712F5E96"/>
    <w:rsid w:val="716761B9"/>
    <w:rsid w:val="71692C8B"/>
    <w:rsid w:val="71C17073"/>
    <w:rsid w:val="71EF0FC9"/>
    <w:rsid w:val="71F63287"/>
    <w:rsid w:val="72141A90"/>
    <w:rsid w:val="729A01E8"/>
    <w:rsid w:val="729D0639"/>
    <w:rsid w:val="72D3742F"/>
    <w:rsid w:val="72E41463"/>
    <w:rsid w:val="72E86236"/>
    <w:rsid w:val="73486DE8"/>
    <w:rsid w:val="73A12F16"/>
    <w:rsid w:val="73F90EDF"/>
    <w:rsid w:val="740802E0"/>
    <w:rsid w:val="748D77AF"/>
    <w:rsid w:val="749154DF"/>
    <w:rsid w:val="74AC0EEC"/>
    <w:rsid w:val="75122D67"/>
    <w:rsid w:val="759419EA"/>
    <w:rsid w:val="75A71271"/>
    <w:rsid w:val="75D77031"/>
    <w:rsid w:val="767A7E20"/>
    <w:rsid w:val="769B592B"/>
    <w:rsid w:val="76D765DB"/>
    <w:rsid w:val="77004C01"/>
    <w:rsid w:val="774D2AE1"/>
    <w:rsid w:val="78CC3DAA"/>
    <w:rsid w:val="78CE6B11"/>
    <w:rsid w:val="795D3E92"/>
    <w:rsid w:val="79E110D6"/>
    <w:rsid w:val="7A4B789C"/>
    <w:rsid w:val="7A6349AB"/>
    <w:rsid w:val="7ADD22C2"/>
    <w:rsid w:val="7AE36E84"/>
    <w:rsid w:val="7AF9684C"/>
    <w:rsid w:val="7B191EC6"/>
    <w:rsid w:val="7B4202FD"/>
    <w:rsid w:val="7B8732D3"/>
    <w:rsid w:val="7BC73458"/>
    <w:rsid w:val="7C817D22"/>
    <w:rsid w:val="7D3D42E5"/>
    <w:rsid w:val="7D6745D6"/>
    <w:rsid w:val="7DCE69B8"/>
    <w:rsid w:val="7DF12F73"/>
    <w:rsid w:val="7E092A28"/>
    <w:rsid w:val="7EE0347B"/>
    <w:rsid w:val="7EE11E1A"/>
    <w:rsid w:val="7EEF4209"/>
    <w:rsid w:val="7FD94E48"/>
    <w:rsid w:val="7FE467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Chars="100"/>
    </w:pPr>
  </w:style>
  <w:style w:type="paragraph" w:styleId="3">
    <w:name w:val="Body Text"/>
    <w:basedOn w:val="1"/>
    <w:qFormat/>
    <w:uiPriority w:val="99"/>
    <w:pPr>
      <w:spacing w:after="120"/>
    </w:pPr>
    <w:rPr>
      <w:rFonts w:eastAsia="宋体"/>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Emphasis"/>
    <w:basedOn w:val="10"/>
    <w:qFormat/>
    <w:uiPriority w:val="0"/>
    <w:rPr>
      <w:i/>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 (2)_"/>
    <w:basedOn w:val="10"/>
    <w:link w:val="16"/>
    <w:unhideWhenUsed/>
    <w:qFormat/>
    <w:uiPriority w:val="99"/>
    <w:rPr>
      <w:rFonts w:ascii="微软雅黑" w:hAnsi="微软雅黑" w:eastAsia="微软雅黑" w:cs="微软雅黑"/>
      <w:sz w:val="34"/>
      <w:szCs w:val="34"/>
      <w:shd w:val="clear" w:color="auto" w:fill="FFFFFF"/>
    </w:rPr>
  </w:style>
  <w:style w:type="paragraph" w:customStyle="1" w:styleId="16">
    <w:name w:val="正文文本 (2)"/>
    <w:basedOn w:val="1"/>
    <w:link w:val="15"/>
    <w:unhideWhenUsed/>
    <w:qFormat/>
    <w:uiPriority w:val="99"/>
    <w:pPr>
      <w:shd w:val="clear" w:color="auto" w:fill="FFFFFF"/>
      <w:spacing w:before="1080" w:line="667" w:lineRule="exact"/>
      <w:jc w:val="left"/>
    </w:pPr>
    <w:rPr>
      <w:rFonts w:ascii="微软雅黑" w:hAnsi="微软雅黑" w:eastAsia="微软雅黑" w:cs="微软雅黑"/>
      <w:kern w:val="0"/>
      <w:sz w:val="34"/>
      <w:szCs w:val="34"/>
    </w:rPr>
  </w:style>
  <w:style w:type="paragraph" w:customStyle="1" w:styleId="17">
    <w:name w:val="列出段落1"/>
    <w:basedOn w:val="1"/>
    <w:unhideWhenUsed/>
    <w:qFormat/>
    <w:uiPriority w:val="99"/>
    <w:pPr>
      <w:ind w:firstLine="420" w:firstLineChars="200"/>
    </w:pPr>
  </w:style>
  <w:style w:type="paragraph" w:styleId="18">
    <w:name w:val="No Spacing"/>
    <w:qFormat/>
    <w:uiPriority w:val="1"/>
    <w:pPr>
      <w:widowControl w:val="0"/>
      <w:spacing w:beforeLines="50"/>
      <w:jc w:val="both"/>
    </w:pPr>
    <w:rPr>
      <w:rFonts w:ascii="Calibri" w:hAnsi="Calibri" w:eastAsia="宋体" w:cs="Times New Roman"/>
      <w:kern w:val="2"/>
      <w:sz w:val="21"/>
      <w:szCs w:val="22"/>
      <w:lang w:val="en-US" w:eastAsia="zh-CN" w:bidi="ar-SA"/>
    </w:rPr>
  </w:style>
  <w:style w:type="character" w:customStyle="1" w:styleId="19">
    <w:name w:val="font41"/>
    <w:basedOn w:val="10"/>
    <w:qFormat/>
    <w:uiPriority w:val="0"/>
    <w:rPr>
      <w:rFonts w:hint="eastAsia" w:ascii="仿宋_GB2312" w:eastAsia="仿宋_GB2312" w:cs="仿宋_GB2312"/>
      <w:color w:val="000000"/>
      <w:sz w:val="22"/>
      <w:szCs w:val="22"/>
      <w:u w:val="none"/>
    </w:rPr>
  </w:style>
  <w:style w:type="character" w:customStyle="1" w:styleId="20">
    <w:name w:val="font01"/>
    <w:basedOn w:val="10"/>
    <w:qFormat/>
    <w:uiPriority w:val="0"/>
    <w:rPr>
      <w:rFonts w:ascii="Arial" w:hAnsi="Arial" w:cs="Arial"/>
      <w:color w:val="000000"/>
      <w:sz w:val="22"/>
      <w:szCs w:val="22"/>
      <w:u w:val="none"/>
    </w:rPr>
  </w:style>
  <w:style w:type="character" w:customStyle="1" w:styleId="21">
    <w:name w:val="font31"/>
    <w:basedOn w:val="10"/>
    <w:qFormat/>
    <w:uiPriority w:val="0"/>
    <w:rPr>
      <w:rFonts w:hint="eastAsia" w:ascii="仿宋_GB2312" w:eastAsia="仿宋_GB2312" w:cs="仿宋_GB2312"/>
      <w:color w:val="000000"/>
      <w:sz w:val="22"/>
      <w:szCs w:val="22"/>
      <w:u w:val="none"/>
    </w:rPr>
  </w:style>
  <w:style w:type="character" w:customStyle="1" w:styleId="22">
    <w:name w:val="font11"/>
    <w:basedOn w:val="10"/>
    <w:qFormat/>
    <w:uiPriority w:val="0"/>
    <w:rPr>
      <w:rFonts w:ascii="Arial" w:hAnsi="Arial" w:cs="Arial"/>
      <w:color w:val="000000"/>
      <w:sz w:val="22"/>
      <w:szCs w:val="22"/>
      <w:u w:val="none"/>
    </w:rPr>
  </w:style>
  <w:style w:type="character" w:customStyle="1" w:styleId="23">
    <w:name w:val="font51"/>
    <w:basedOn w:val="10"/>
    <w:qFormat/>
    <w:uiPriority w:val="0"/>
    <w:rPr>
      <w:rFonts w:hint="eastAsia" w:ascii="仿宋_GB2312" w:eastAsia="仿宋_GB2312" w:cs="仿宋_GB2312"/>
      <w:color w:val="000000"/>
      <w:sz w:val="22"/>
      <w:szCs w:val="22"/>
      <w:u w:val="none"/>
    </w:rPr>
  </w:style>
  <w:style w:type="character" w:customStyle="1" w:styleId="24">
    <w:name w:val="font71"/>
    <w:basedOn w:val="10"/>
    <w:qFormat/>
    <w:uiPriority w:val="0"/>
    <w:rPr>
      <w:rFonts w:hint="eastAsia" w:ascii="仿宋_GB2312" w:eastAsia="仿宋_GB2312" w:cs="仿宋_GB2312"/>
      <w:color w:val="000000"/>
      <w:sz w:val="36"/>
      <w:szCs w:val="36"/>
      <w:u w:val="none"/>
      <w:vertAlign w:val="subscript"/>
    </w:rPr>
  </w:style>
  <w:style w:type="character" w:customStyle="1" w:styleId="25">
    <w:name w:val="font81"/>
    <w:basedOn w:val="10"/>
    <w:qFormat/>
    <w:uiPriority w:val="0"/>
    <w:rPr>
      <w:rFonts w:hint="eastAsia" w:ascii="仿宋_GB2312" w:eastAsia="仿宋_GB2312" w:cs="仿宋_GB2312"/>
      <w:color w:val="000000"/>
      <w:sz w:val="36"/>
      <w:szCs w:val="36"/>
      <w:u w:val="none"/>
      <w:vertAlign w:val="subscript"/>
    </w:rPr>
  </w:style>
  <w:style w:type="character" w:customStyle="1" w:styleId="26">
    <w:name w:val="font21"/>
    <w:basedOn w:val="10"/>
    <w:qFormat/>
    <w:uiPriority w:val="0"/>
    <w:rPr>
      <w:rFonts w:hint="eastAsia" w:ascii="仿宋_GB2312" w:eastAsia="仿宋_GB2312" w:cs="仿宋_GB2312"/>
      <w:color w:val="000000"/>
      <w:sz w:val="36"/>
      <w:szCs w:val="36"/>
      <w:u w:val="none"/>
    </w:rPr>
  </w:style>
  <w:style w:type="character" w:customStyle="1" w:styleId="27">
    <w:name w:val="font91"/>
    <w:basedOn w:val="10"/>
    <w:qFormat/>
    <w:uiPriority w:val="0"/>
    <w:rPr>
      <w:rFonts w:ascii="微软雅黑" w:hAnsi="微软雅黑" w:eastAsia="微软雅黑" w:cs="微软雅黑"/>
      <w:color w:val="000000"/>
      <w:sz w:val="36"/>
      <w:szCs w:val="36"/>
      <w:u w:val="none"/>
    </w:rPr>
  </w:style>
  <w:style w:type="character" w:customStyle="1" w:styleId="28">
    <w:name w:val="font131"/>
    <w:basedOn w:val="10"/>
    <w:qFormat/>
    <w:uiPriority w:val="0"/>
    <w:rPr>
      <w:rFonts w:ascii="Helvetica" w:hAnsi="Helvetica" w:eastAsia="Helvetica" w:cs="Helvetica"/>
      <w:color w:val="000000"/>
      <w:sz w:val="33"/>
      <w:szCs w:val="33"/>
      <w:u w:val="none"/>
    </w:rPr>
  </w:style>
  <w:style w:type="character" w:customStyle="1" w:styleId="29">
    <w:name w:val="font15"/>
    <w:basedOn w:val="10"/>
    <w:qFormat/>
    <w:uiPriority w:val="0"/>
    <w:rPr>
      <w:rFonts w:hint="eastAsia" w:ascii="仿宋_GB2312" w:eastAsia="仿宋_GB2312" w:cs="仿宋_GB2312"/>
      <w:color w:val="000000"/>
      <w:sz w:val="36"/>
      <w:szCs w:val="36"/>
      <w:u w:val="none"/>
    </w:rPr>
  </w:style>
  <w:style w:type="character" w:customStyle="1" w:styleId="30">
    <w:name w:val="font141"/>
    <w:basedOn w:val="10"/>
    <w:qFormat/>
    <w:uiPriority w:val="0"/>
    <w:rPr>
      <w:rFonts w:hint="default" w:ascii="Helvetica" w:hAnsi="Helvetica" w:eastAsia="Helvetica" w:cs="Helvetica"/>
      <w:color w:val="333333"/>
      <w:sz w:val="36"/>
      <w:szCs w:val="36"/>
      <w:u w:val="none"/>
    </w:rPr>
  </w:style>
  <w:style w:type="character" w:customStyle="1" w:styleId="31">
    <w:name w:val="font152"/>
    <w:basedOn w:val="10"/>
    <w:qFormat/>
    <w:uiPriority w:val="0"/>
    <w:rPr>
      <w:rFonts w:hint="eastAsia" w:ascii="宋体" w:hAnsi="宋体" w:eastAsia="宋体" w:cs="宋体"/>
      <w:color w:val="333333"/>
      <w:sz w:val="36"/>
      <w:szCs w:val="36"/>
      <w:u w:val="none"/>
    </w:rPr>
  </w:style>
  <w:style w:type="character" w:customStyle="1" w:styleId="32">
    <w:name w:val="font161"/>
    <w:basedOn w:val="10"/>
    <w:qFormat/>
    <w:uiPriority w:val="0"/>
    <w:rPr>
      <w:rFonts w:hint="eastAsia" w:ascii="宋体" w:hAnsi="宋体" w:eastAsia="宋体" w:cs="宋体"/>
      <w:color w:val="000000"/>
      <w:sz w:val="36"/>
      <w:szCs w:val="36"/>
      <w:u w:val="none"/>
    </w:rPr>
  </w:style>
  <w:style w:type="character" w:customStyle="1" w:styleId="33">
    <w:name w:val="font171"/>
    <w:basedOn w:val="10"/>
    <w:qFormat/>
    <w:uiPriority w:val="0"/>
    <w:rPr>
      <w:rFonts w:hint="eastAsia" w:ascii="仿宋_GB2312" w:eastAsia="仿宋_GB2312" w:cs="仿宋_GB2312"/>
      <w:color w:val="333333"/>
      <w:sz w:val="36"/>
      <w:szCs w:val="36"/>
      <w:u w:val="none"/>
    </w:rPr>
  </w:style>
  <w:style w:type="character" w:customStyle="1" w:styleId="34">
    <w:name w:val="font111"/>
    <w:basedOn w:val="10"/>
    <w:qFormat/>
    <w:uiPriority w:val="0"/>
    <w:rPr>
      <w:rFonts w:hint="eastAsia" w:ascii="仿宋_GB2312" w:eastAsia="仿宋_GB2312" w:cs="仿宋_GB2312"/>
      <w:color w:val="FF0000"/>
      <w:sz w:val="36"/>
      <w:szCs w:val="36"/>
      <w:u w:val="none"/>
    </w:rPr>
  </w:style>
  <w:style w:type="character" w:customStyle="1" w:styleId="35">
    <w:name w:val="font181"/>
    <w:basedOn w:val="10"/>
    <w:qFormat/>
    <w:uiPriority w:val="0"/>
    <w:rPr>
      <w:rFonts w:hint="eastAsia" w:ascii="仿宋_GB2312" w:eastAsia="仿宋_GB2312" w:cs="仿宋_GB2312"/>
      <w:color w:val="000000"/>
      <w:sz w:val="36"/>
      <w:szCs w:val="36"/>
      <w:u w:val="none"/>
      <w:vertAlign w:val="superscript"/>
    </w:rPr>
  </w:style>
  <w:style w:type="character" w:customStyle="1" w:styleId="36">
    <w:name w:val="font191"/>
    <w:basedOn w:val="10"/>
    <w:qFormat/>
    <w:uiPriority w:val="0"/>
    <w:rPr>
      <w:rFonts w:hint="eastAsia" w:ascii="仿宋_GB2312" w:eastAsia="仿宋_GB2312" w:cs="仿宋_GB2312"/>
      <w:b/>
      <w:bCs/>
      <w:color w:val="333333"/>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146</Pages>
  <Words>6914</Words>
  <Characters>7978</Characters>
  <Lines>220</Lines>
  <Paragraphs>61</Paragraphs>
  <TotalTime>3</TotalTime>
  <ScaleCrop>false</ScaleCrop>
  <LinksUpToDate>false</LinksUpToDate>
  <CharactersWithSpaces>8054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2019-04-28T14:57:00Z</dcterms:created>
  <dc:creator>王文龙的 iPad</dc:creator>
  <cp:lastModifiedBy>Administrator</cp:lastModifiedBy>
  <cp:lastPrinted>2025-01-14T07:40:00Z</cp:lastPrinted>
  <dcterms:modified xsi:type="dcterms:W3CDTF">2025-01-20T08:34:46Z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736AB7E0BE9F47A58AC38F0023393CA8_13</vt:lpwstr>
  </property>
  <property fmtid="{D5CDD505-2E9C-101B-9397-08002B2CF9AE}" pid="4" name="KSOTemplateDocerSaveRecord">
    <vt:lpwstr>eyJoZGlkIjoiYzc4MDdkNzNlZDMzYzU0M2RmMGQ0ODY3NGI4MGIxZDAiLCJ1c2VySWQiOiIxNjMwNjM0NzI4In0=</vt:lpwstr>
  </property>
</Properties>
</file>