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07732">
      <w:pPr>
        <w:spacing w:line="520" w:lineRule="exact"/>
        <w:rPr>
          <w:rFonts w:eastAsia="华文行楷"/>
          <w:sz w:val="36"/>
          <w:szCs w:val="36"/>
        </w:rPr>
      </w:pPr>
    </w:p>
    <w:p w14:paraId="6B4CEEAE">
      <w:pPr>
        <w:spacing w:line="520" w:lineRule="exact"/>
        <w:rPr>
          <w:bCs/>
          <w:sz w:val="36"/>
          <w:szCs w:val="36"/>
        </w:rPr>
      </w:pPr>
    </w:p>
    <w:p w14:paraId="399A0F88">
      <w:pPr>
        <w:spacing w:line="520" w:lineRule="exact"/>
        <w:ind w:firstLine="720" w:firstLineChars="200"/>
        <w:jc w:val="center"/>
        <w:rPr>
          <w:bCs/>
          <w:sz w:val="36"/>
          <w:szCs w:val="36"/>
        </w:rPr>
      </w:pPr>
    </w:p>
    <w:p w14:paraId="41019769">
      <w:pPr>
        <w:pStyle w:val="44"/>
        <w:ind w:left="105" w:right="-226"/>
        <w:jc w:val="center"/>
        <w:rPr>
          <w:rFonts w:eastAsia="华文行楷"/>
          <w:sz w:val="72"/>
          <w:szCs w:val="72"/>
        </w:rPr>
      </w:pPr>
      <w:r>
        <w:rPr>
          <w:rFonts w:eastAsia="华文行楷"/>
          <w:spacing w:val="-14"/>
          <w:sz w:val="72"/>
          <w:szCs w:val="72"/>
        </w:rPr>
        <w:t>武汉市国有建设用地使用权</w:t>
      </w:r>
      <w:r>
        <w:rPr>
          <w:rFonts w:eastAsia="华文行楷"/>
          <w:sz w:val="72"/>
          <w:szCs w:val="72"/>
        </w:rPr>
        <w:t>网上</w:t>
      </w:r>
      <w:r>
        <w:rPr>
          <w:rFonts w:hint="eastAsia" w:eastAsia="华文行楷"/>
          <w:sz w:val="72"/>
          <w:szCs w:val="72"/>
        </w:rPr>
        <w:t>拍卖</w:t>
      </w:r>
      <w:r>
        <w:rPr>
          <w:rFonts w:eastAsia="华文行楷"/>
          <w:sz w:val="72"/>
          <w:szCs w:val="72"/>
        </w:rPr>
        <w:t>出让文件</w:t>
      </w:r>
    </w:p>
    <w:p w14:paraId="3C9481AA">
      <w:pPr>
        <w:pStyle w:val="44"/>
        <w:jc w:val="center"/>
        <w:rPr>
          <w:rFonts w:eastAsia="华文行楷"/>
          <w:spacing w:val="-14"/>
          <w:sz w:val="30"/>
          <w:szCs w:val="30"/>
        </w:rPr>
      </w:pPr>
    </w:p>
    <w:p w14:paraId="6656F81D">
      <w:pPr>
        <w:pStyle w:val="44"/>
        <w:jc w:val="center"/>
        <w:rPr>
          <w:sz w:val="36"/>
          <w:szCs w:val="36"/>
        </w:rPr>
      </w:pPr>
      <w:r>
        <w:rPr>
          <w:rFonts w:hint="eastAsia"/>
          <w:sz w:val="36"/>
          <w:szCs w:val="36"/>
          <w:lang w:eastAsia="zh-CN"/>
        </w:rPr>
        <w:t>P（2025）226</w:t>
      </w:r>
      <w:r>
        <w:rPr>
          <w:rFonts w:hint="eastAsia"/>
          <w:sz w:val="36"/>
          <w:szCs w:val="36"/>
        </w:rPr>
        <w:t>号</w:t>
      </w:r>
    </w:p>
    <w:p w14:paraId="6966E2BE">
      <w:pPr>
        <w:pStyle w:val="44"/>
        <w:jc w:val="center"/>
        <w:rPr>
          <w:rFonts w:eastAsia="华文行楷"/>
          <w:sz w:val="32"/>
          <w:szCs w:val="32"/>
        </w:rPr>
      </w:pPr>
    </w:p>
    <w:p w14:paraId="2D5F3B4B">
      <w:pPr>
        <w:pStyle w:val="44"/>
        <w:jc w:val="center"/>
        <w:rPr>
          <w:rFonts w:eastAsia="华文行楷"/>
          <w:sz w:val="36"/>
          <w:szCs w:val="36"/>
        </w:rPr>
      </w:pPr>
    </w:p>
    <w:p w14:paraId="575BE2BD">
      <w:pPr>
        <w:pStyle w:val="44"/>
        <w:ind w:firstLine="720"/>
        <w:jc w:val="center"/>
        <w:rPr>
          <w:sz w:val="36"/>
          <w:szCs w:val="36"/>
        </w:rPr>
      </w:pPr>
    </w:p>
    <w:p w14:paraId="6EAED49A">
      <w:pPr>
        <w:pStyle w:val="44"/>
        <w:ind w:firstLine="720"/>
        <w:jc w:val="center"/>
        <w:rPr>
          <w:sz w:val="36"/>
          <w:szCs w:val="36"/>
        </w:rPr>
      </w:pPr>
    </w:p>
    <w:p w14:paraId="0B56D3C3">
      <w:pPr>
        <w:pStyle w:val="44"/>
        <w:ind w:firstLine="720"/>
        <w:jc w:val="center"/>
        <w:rPr>
          <w:sz w:val="36"/>
          <w:szCs w:val="36"/>
        </w:rPr>
      </w:pPr>
    </w:p>
    <w:p w14:paraId="07C099A4">
      <w:pPr>
        <w:pStyle w:val="44"/>
        <w:ind w:firstLine="720"/>
        <w:jc w:val="center"/>
        <w:rPr>
          <w:sz w:val="36"/>
          <w:szCs w:val="36"/>
        </w:rPr>
      </w:pPr>
    </w:p>
    <w:p w14:paraId="398D0FFA">
      <w:pPr>
        <w:pStyle w:val="44"/>
        <w:ind w:firstLine="720"/>
        <w:rPr>
          <w:sz w:val="36"/>
          <w:szCs w:val="36"/>
        </w:rPr>
      </w:pPr>
    </w:p>
    <w:p w14:paraId="237A238D">
      <w:pPr>
        <w:pStyle w:val="44"/>
        <w:jc w:val="center"/>
        <w:rPr>
          <w:sz w:val="36"/>
          <w:szCs w:val="36"/>
        </w:rPr>
      </w:pPr>
      <w:r>
        <w:rPr>
          <w:rFonts w:hint="eastAsia"/>
          <w:sz w:val="36"/>
          <w:szCs w:val="36"/>
        </w:rPr>
        <w:t>武汉市自然资源和城乡建设局</w:t>
      </w:r>
    </w:p>
    <w:p w14:paraId="13B60C47">
      <w:pPr>
        <w:pStyle w:val="44"/>
        <w:jc w:val="center"/>
        <w:rPr>
          <w:sz w:val="36"/>
          <w:szCs w:val="36"/>
        </w:rPr>
      </w:pPr>
      <w:r>
        <w:rPr>
          <w:sz w:val="36"/>
          <w:szCs w:val="36"/>
        </w:rPr>
        <w:t>二〇二</w:t>
      </w:r>
      <w:r>
        <w:rPr>
          <w:rFonts w:hint="eastAsia"/>
          <w:sz w:val="36"/>
          <w:szCs w:val="36"/>
        </w:rPr>
        <w:t>五</w:t>
      </w:r>
      <w:r>
        <w:rPr>
          <w:sz w:val="36"/>
          <w:szCs w:val="36"/>
        </w:rPr>
        <w:t>年</w:t>
      </w:r>
      <w:r>
        <w:rPr>
          <w:rFonts w:hint="eastAsia"/>
          <w:sz w:val="36"/>
          <w:szCs w:val="36"/>
        </w:rPr>
        <w:t>十</w:t>
      </w:r>
      <w:r>
        <w:rPr>
          <w:rFonts w:hint="eastAsia"/>
          <w:sz w:val="36"/>
          <w:szCs w:val="36"/>
          <w:lang w:val="en-US" w:eastAsia="zh-CN"/>
        </w:rPr>
        <w:t>二</w:t>
      </w:r>
      <w:r>
        <w:rPr>
          <w:rFonts w:hint="eastAsia"/>
          <w:sz w:val="36"/>
          <w:szCs w:val="36"/>
        </w:rPr>
        <w:t>月</w:t>
      </w:r>
    </w:p>
    <w:p w14:paraId="59F7B7BA">
      <w:pPr>
        <w:spacing w:line="520" w:lineRule="exact"/>
        <w:jc w:val="center"/>
        <w:rPr>
          <w:bCs/>
          <w:sz w:val="36"/>
          <w:szCs w:val="36"/>
        </w:rPr>
      </w:pPr>
    </w:p>
    <w:p w14:paraId="0A5867F5">
      <w:pPr>
        <w:spacing w:line="520" w:lineRule="exact"/>
        <w:jc w:val="center"/>
        <w:rPr>
          <w:bCs/>
          <w:sz w:val="36"/>
          <w:szCs w:val="36"/>
        </w:rPr>
      </w:pPr>
    </w:p>
    <w:p w14:paraId="211BBFD4">
      <w:pPr>
        <w:spacing w:line="520" w:lineRule="exact"/>
        <w:rPr>
          <w:bCs/>
          <w:sz w:val="36"/>
          <w:szCs w:val="36"/>
        </w:rPr>
      </w:pPr>
      <w:r>
        <w:rPr>
          <w:bCs/>
          <w:sz w:val="36"/>
          <w:szCs w:val="36"/>
        </w:rPr>
        <w:br w:type="page"/>
      </w:r>
    </w:p>
    <w:p w14:paraId="1E11CE18">
      <w:pPr>
        <w:spacing w:line="400" w:lineRule="exact"/>
        <w:rPr>
          <w:rFonts w:ascii="仿宋_GB2312" w:hAnsi="仿宋_GB2312" w:eastAsia="仿宋_GB2312" w:cs="仿宋_GB2312"/>
          <w:color w:val="000000" w:themeColor="text1"/>
          <w:sz w:val="30"/>
          <w:szCs w:val="30"/>
        </w:rPr>
      </w:pPr>
    </w:p>
    <w:p w14:paraId="3DED004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color w:val="000000" w:themeColor="text1"/>
          <w:sz w:val="44"/>
          <w:szCs w:val="44"/>
        </w:rPr>
      </w:pPr>
      <w:r>
        <w:rPr>
          <w:rFonts w:hint="eastAsia" w:ascii="黑体" w:hAnsi="黑体" w:eastAsia="黑体" w:cs="黑体"/>
          <w:color w:val="000000" w:themeColor="text1"/>
          <w:sz w:val="44"/>
          <w:szCs w:val="44"/>
        </w:rPr>
        <w:t>武汉市拍卖出让国有建设用地使用权公告</w:t>
      </w:r>
    </w:p>
    <w:p w14:paraId="35D00AA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黑体" w:hAnsi="黑体" w:eastAsia="黑体" w:cs="黑体"/>
          <w:color w:val="000000" w:themeColor="text1"/>
          <w:sz w:val="44"/>
          <w:szCs w:val="44"/>
        </w:rPr>
      </w:pPr>
      <w:r>
        <w:rPr>
          <w:rFonts w:hint="eastAsia" w:ascii="黑体" w:hAnsi="黑体" w:eastAsia="黑体" w:cs="黑体"/>
          <w:color w:val="000000" w:themeColor="text1"/>
          <w:sz w:val="44"/>
          <w:szCs w:val="44"/>
        </w:rPr>
        <w:t>武告字（202</w:t>
      </w:r>
      <w:r>
        <w:rPr>
          <w:rFonts w:hint="eastAsia" w:ascii="黑体" w:hAnsi="黑体" w:eastAsia="黑体" w:cs="黑体"/>
          <w:color w:val="000000" w:themeColor="text1"/>
          <w:sz w:val="44"/>
          <w:szCs w:val="44"/>
          <w:lang w:val="en-US" w:eastAsia="zh-CN"/>
        </w:rPr>
        <w:t>5</w:t>
      </w:r>
      <w:r>
        <w:rPr>
          <w:rFonts w:hint="eastAsia" w:ascii="黑体" w:hAnsi="黑体" w:eastAsia="黑体" w:cs="黑体"/>
          <w:color w:val="000000" w:themeColor="text1"/>
          <w:sz w:val="44"/>
          <w:szCs w:val="44"/>
        </w:rPr>
        <w:t>年）</w:t>
      </w:r>
      <w:r>
        <w:rPr>
          <w:rFonts w:hint="eastAsia" w:ascii="黑体" w:hAnsi="黑体" w:eastAsia="黑体" w:cs="黑体"/>
          <w:color w:val="000000" w:themeColor="text1"/>
          <w:sz w:val="44"/>
          <w:szCs w:val="44"/>
          <w:lang w:val="en-US" w:eastAsia="zh-CN"/>
        </w:rPr>
        <w:t>30</w:t>
      </w:r>
      <w:r>
        <w:rPr>
          <w:rFonts w:hint="eastAsia" w:ascii="黑体" w:hAnsi="黑体" w:eastAsia="黑体" w:cs="黑体"/>
          <w:color w:val="000000" w:themeColor="text1"/>
          <w:sz w:val="44"/>
          <w:szCs w:val="44"/>
        </w:rPr>
        <w:t>号</w:t>
      </w:r>
    </w:p>
    <w:p w14:paraId="4D256943">
      <w:pPr>
        <w:keepNext w:val="0"/>
        <w:keepLines w:val="0"/>
        <w:pageBreakBefore w:val="0"/>
        <w:widowControl w:val="0"/>
        <w:kinsoku/>
        <w:wordWrap/>
        <w:overflowPunct/>
        <w:topLinePunct w:val="0"/>
        <w:autoSpaceDE/>
        <w:autoSpaceDN/>
        <w:bidi w:val="0"/>
        <w:adjustRightInd/>
        <w:snapToGrid/>
        <w:spacing w:line="240" w:lineRule="exact"/>
        <w:textAlignment w:val="auto"/>
        <w:rPr>
          <w:color w:val="000000" w:themeColor="text1"/>
        </w:rPr>
      </w:pPr>
    </w:p>
    <w:p w14:paraId="73149472">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sz w:val="32"/>
          <w:szCs w:val="32"/>
        </w:rPr>
        <w:t>为深入贯彻落实党中央、国务院的决策部署，按照自然资源部、国家发改委《关于实施妥善处置闲置存量土地若干政策措施的通知》、省住建厅等五部门《关于进一步促进房地产市场平稳健康发展的若干措施》及我市印发的《关于进一步盘活存量用地促进房地产高质量发展实施意见》等相关文件精神，我市确定了</w:t>
      </w:r>
      <w:r>
        <w:rPr>
          <w:rFonts w:hint="eastAsia" w:ascii="仿宋_GB2312" w:hAnsi="仿宋_GB2312" w:eastAsia="仿宋_GB2312" w:cs="仿宋_GB2312"/>
          <w:sz w:val="32"/>
          <w:szCs w:val="32"/>
          <w:lang w:eastAsia="zh-CN"/>
        </w:rPr>
        <w:t>年度</w:t>
      </w:r>
      <w:r>
        <w:rPr>
          <w:rFonts w:hint="eastAsia" w:ascii="仿宋_GB2312" w:hAnsi="仿宋_GB2312" w:eastAsia="仿宋_GB2312" w:cs="仿宋_GB2312"/>
          <w:sz w:val="32"/>
          <w:szCs w:val="32"/>
        </w:rPr>
        <w:t>盘活存量用地计划，进一步盘活闲置低效存量土地，化解房地产市场风险，助企纾困，加快化解地方融资平台债务风险，化解金融风险，保障房地产市场平稳健康发展。</w:t>
      </w:r>
      <w:r>
        <w:rPr>
          <w:rFonts w:hint="eastAsia" w:ascii="仿宋_GB2312" w:hAnsi="仿宋_GB2312" w:eastAsia="仿宋_GB2312" w:cs="仿宋_GB2312"/>
          <w:color w:val="000000" w:themeColor="text1"/>
          <w:sz w:val="32"/>
          <w:szCs w:val="32"/>
        </w:rPr>
        <w:t>根据《中华人民共和国土地管理法》、《招标拍卖挂牌出让国有建设用地使用权规定》和《武汉市土地交易管理办法》等有关法律、法规和规定，</w:t>
      </w:r>
      <w:r>
        <w:rPr>
          <w:rFonts w:hint="eastAsia" w:ascii="仿宋_GB2312" w:hAnsi="仿宋_GB2312" w:eastAsia="仿宋_GB2312" w:cs="仿宋_GB2312"/>
          <w:color w:val="000000" w:themeColor="text1"/>
          <w:sz w:val="32"/>
          <w:szCs w:val="32"/>
          <w:lang w:eastAsia="zh-CN"/>
        </w:rPr>
        <w:t>武汉市自然资源和城乡建设局</w:t>
      </w:r>
      <w:r>
        <w:rPr>
          <w:rFonts w:hint="eastAsia" w:ascii="仿宋_GB2312" w:hAnsi="仿宋_GB2312" w:eastAsia="仿宋_GB2312" w:cs="仿宋_GB2312"/>
          <w:color w:val="000000" w:themeColor="text1"/>
          <w:sz w:val="32"/>
          <w:szCs w:val="32"/>
        </w:rPr>
        <w:t>决定以拍卖方</w:t>
      </w:r>
      <w:r>
        <w:rPr>
          <w:rFonts w:hint="eastAsia" w:ascii="仿宋_GB2312" w:hAnsi="仿宋_GB2312" w:eastAsia="仿宋_GB2312" w:cs="仿宋_GB2312"/>
          <w:color w:val="auto"/>
          <w:sz w:val="32"/>
          <w:szCs w:val="32"/>
        </w:rPr>
        <w:t>式出让</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宗地块的国有建设用地使用权。现将有关事项公告如下：</w:t>
      </w:r>
    </w:p>
    <w:p w14:paraId="508E4CB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一、公开出让地块的基本情况和规划指标要求（详见附表）。</w:t>
      </w:r>
    </w:p>
    <w:p w14:paraId="6DD1353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rPr>
        <w:t>二、中华人民共和国境内外的法人、自然人和其他组织，除因拖欠土地成交价款等行为被纳入土地市场失信行为记录档案或国家法律法规另有规定外，均可申请参加竞买</w:t>
      </w:r>
      <w:r>
        <w:rPr>
          <w:rFonts w:hint="eastAsia" w:ascii="仿宋_GB2312" w:hAnsi="仿宋_GB2312" w:eastAsia="仿宋_GB2312" w:cs="仿宋_GB2312"/>
          <w:color w:val="000000" w:themeColor="text1"/>
          <w:sz w:val="32"/>
          <w:szCs w:val="32"/>
          <w:lang w:eastAsia="zh-CN"/>
        </w:rPr>
        <w:t>。</w:t>
      </w:r>
    </w:p>
    <w:p w14:paraId="410CBB4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b w:val="0"/>
          <w:bCs w:val="0"/>
          <w:color w:val="000000" w:themeColor="text1"/>
          <w:sz w:val="32"/>
          <w:szCs w:val="32"/>
          <w:lang w:eastAsia="zh-CN"/>
        </w:rPr>
        <w:t>自然人不得</w:t>
      </w:r>
      <w:r>
        <w:rPr>
          <w:rFonts w:hint="eastAsia" w:ascii="仿宋_GB2312" w:hAnsi="仿宋_GB2312" w:eastAsia="仿宋_GB2312" w:cs="仿宋_GB2312"/>
          <w:b w:val="0"/>
          <w:bCs w:val="0"/>
          <w:color w:val="000000" w:themeColor="text1"/>
          <w:sz w:val="32"/>
          <w:szCs w:val="32"/>
        </w:rPr>
        <w:t>竞买本次商品住宅用地</w:t>
      </w:r>
      <w:r>
        <w:rPr>
          <w:rFonts w:hint="eastAsia" w:ascii="仿宋_GB2312" w:hAnsi="仿宋_GB2312" w:eastAsia="仿宋_GB2312" w:cs="仿宋_GB2312"/>
          <w:b w:val="0"/>
          <w:bCs w:val="0"/>
          <w:color w:val="000000" w:themeColor="text1"/>
          <w:sz w:val="32"/>
          <w:szCs w:val="32"/>
          <w:lang w:eastAsia="zh-CN"/>
        </w:rPr>
        <w:t>。</w:t>
      </w:r>
      <w:r>
        <w:rPr>
          <w:rFonts w:hint="eastAsia" w:ascii="仿宋_GB2312" w:hAnsi="仿宋_GB2312" w:eastAsia="仿宋_GB2312" w:cs="仿宋_GB2312"/>
          <w:b w:val="0"/>
          <w:bCs w:val="0"/>
          <w:color w:val="000000" w:themeColor="text1"/>
          <w:sz w:val="32"/>
          <w:szCs w:val="32"/>
        </w:rPr>
        <w:t>竞</w:t>
      </w:r>
      <w:r>
        <w:rPr>
          <w:rFonts w:hint="eastAsia" w:ascii="仿宋_GB2312" w:hAnsi="仿宋_GB2312" w:eastAsia="仿宋_GB2312" w:cs="仿宋_GB2312"/>
          <w:color w:val="000000" w:themeColor="text1"/>
          <w:sz w:val="32"/>
          <w:szCs w:val="32"/>
        </w:rPr>
        <w:t>买本次商品住宅用地的竞买人还应</w:t>
      </w:r>
      <w:r>
        <w:rPr>
          <w:rFonts w:hint="eastAsia" w:ascii="仿宋_GB2312" w:hAnsi="仿宋_GB2312" w:eastAsia="仿宋_GB2312" w:cs="仿宋_GB2312"/>
          <w:color w:val="000000" w:themeColor="text1"/>
          <w:sz w:val="32"/>
          <w:szCs w:val="32"/>
          <w:lang w:eastAsia="zh-CN"/>
        </w:rPr>
        <w:t>取得</w:t>
      </w:r>
      <w:r>
        <w:rPr>
          <w:rFonts w:hint="eastAsia" w:ascii="仿宋_GB2312" w:hAnsi="仿宋_GB2312" w:eastAsia="仿宋_GB2312" w:cs="仿宋_GB2312"/>
          <w:color w:val="000000" w:themeColor="text1"/>
          <w:sz w:val="32"/>
          <w:szCs w:val="32"/>
        </w:rPr>
        <w:t>相应的房地产开发资质。同一企业及其控股的各个公司，不得参加同一宗地的竞买。</w:t>
      </w:r>
    </w:p>
    <w:p w14:paraId="10D1239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三、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竞买人必须对购地资金来源进行说明，提供相应证明并对上述要求作出承诺。后期一旦查实发现有问题的，将取消竞得资格、依法收回土地、没收竞买保证金，并纳入土地市场黑名单，限制其1年内参与我市土地竞买。</w:t>
      </w:r>
    </w:p>
    <w:p w14:paraId="660C1A6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四、本次拍卖出让地块申请时间为自本公告发布之日起至202</w:t>
      </w:r>
      <w:r>
        <w:rPr>
          <w:rFonts w:hint="eastAsia" w:ascii="仿宋_GB2312" w:hAnsi="仿宋_GB2312" w:eastAsia="仿宋_GB2312" w:cs="仿宋_GB2312"/>
          <w:color w:val="000000" w:themeColor="text1"/>
          <w:sz w:val="32"/>
          <w:szCs w:val="32"/>
          <w:lang w:val="en-US" w:eastAsia="zh-CN"/>
        </w:rPr>
        <w:t>5</w:t>
      </w:r>
      <w:r>
        <w:rPr>
          <w:rFonts w:hint="eastAsia" w:ascii="仿宋_GB2312" w:hAnsi="仿宋_GB2312" w:eastAsia="仿宋_GB2312" w:cs="仿宋_GB2312"/>
          <w:color w:val="000000" w:themeColor="text1"/>
          <w:sz w:val="32"/>
          <w:szCs w:val="32"/>
        </w:rPr>
        <w:t>年</w:t>
      </w:r>
      <w:r>
        <w:rPr>
          <w:rFonts w:hint="eastAsia" w:ascii="仿宋_GB2312" w:hAnsi="仿宋_GB2312" w:eastAsia="仿宋_GB2312" w:cs="仿宋_GB2312"/>
          <w:color w:val="000000" w:themeColor="text1"/>
          <w:sz w:val="32"/>
          <w:szCs w:val="32"/>
          <w:lang w:val="en-US" w:eastAsia="zh-CN"/>
        </w:rPr>
        <w:t>12</w:t>
      </w:r>
      <w:r>
        <w:rPr>
          <w:rFonts w:hint="eastAsia" w:ascii="仿宋_GB2312" w:hAnsi="仿宋_GB2312" w:eastAsia="仿宋_GB2312" w:cs="仿宋_GB2312"/>
          <w:color w:val="000000" w:themeColor="text1"/>
          <w:sz w:val="32"/>
          <w:szCs w:val="32"/>
        </w:rPr>
        <w:t>月</w:t>
      </w:r>
      <w:r>
        <w:rPr>
          <w:rFonts w:hint="eastAsia" w:ascii="仿宋_GB2312" w:hAnsi="仿宋_GB2312" w:eastAsia="仿宋_GB2312" w:cs="仿宋_GB2312"/>
          <w:color w:val="000000" w:themeColor="text1"/>
          <w:sz w:val="32"/>
          <w:szCs w:val="32"/>
          <w:lang w:val="en-US" w:eastAsia="zh-CN"/>
        </w:rPr>
        <w:t>23</w:t>
      </w:r>
      <w:r>
        <w:rPr>
          <w:rFonts w:hint="eastAsia" w:ascii="仿宋_GB2312" w:hAnsi="仿宋_GB2312" w:eastAsia="仿宋_GB2312" w:cs="仿宋_GB2312"/>
          <w:color w:val="000000" w:themeColor="text1"/>
          <w:sz w:val="32"/>
          <w:szCs w:val="32"/>
        </w:rPr>
        <w:t>日17时整止，交纳竞买保证金截止时间为202</w:t>
      </w:r>
      <w:r>
        <w:rPr>
          <w:rFonts w:hint="eastAsia" w:ascii="仿宋_GB2312" w:hAnsi="仿宋_GB2312" w:eastAsia="仿宋_GB2312" w:cs="仿宋_GB2312"/>
          <w:color w:val="000000" w:themeColor="text1"/>
          <w:sz w:val="32"/>
          <w:szCs w:val="32"/>
          <w:lang w:val="en-US" w:eastAsia="zh-CN"/>
        </w:rPr>
        <w:t>5</w:t>
      </w:r>
      <w:r>
        <w:rPr>
          <w:rFonts w:hint="eastAsia" w:ascii="仿宋_GB2312" w:hAnsi="仿宋_GB2312" w:eastAsia="仿宋_GB2312" w:cs="仿宋_GB2312"/>
          <w:color w:val="000000" w:themeColor="text1"/>
          <w:sz w:val="32"/>
          <w:szCs w:val="32"/>
        </w:rPr>
        <w:t>年</w:t>
      </w:r>
      <w:r>
        <w:rPr>
          <w:rFonts w:hint="eastAsia" w:ascii="仿宋_GB2312" w:hAnsi="仿宋_GB2312" w:eastAsia="仿宋_GB2312" w:cs="仿宋_GB2312"/>
          <w:color w:val="000000" w:themeColor="text1"/>
          <w:sz w:val="32"/>
          <w:szCs w:val="32"/>
          <w:lang w:val="en-US" w:eastAsia="zh-CN"/>
        </w:rPr>
        <w:t>12</w:t>
      </w:r>
      <w:r>
        <w:rPr>
          <w:rFonts w:hint="eastAsia" w:ascii="仿宋_GB2312" w:hAnsi="仿宋_GB2312" w:eastAsia="仿宋_GB2312" w:cs="仿宋_GB2312"/>
          <w:color w:val="000000" w:themeColor="text1"/>
          <w:sz w:val="32"/>
          <w:szCs w:val="32"/>
        </w:rPr>
        <w:t>月</w:t>
      </w:r>
      <w:r>
        <w:rPr>
          <w:rFonts w:hint="eastAsia" w:ascii="仿宋_GB2312" w:hAnsi="仿宋_GB2312" w:eastAsia="仿宋_GB2312" w:cs="仿宋_GB2312"/>
          <w:color w:val="000000" w:themeColor="text1"/>
          <w:sz w:val="32"/>
          <w:szCs w:val="32"/>
          <w:lang w:val="en-US" w:eastAsia="zh-CN"/>
        </w:rPr>
        <w:t>23</w:t>
      </w:r>
      <w:r>
        <w:rPr>
          <w:rFonts w:hint="eastAsia" w:ascii="仿宋_GB2312" w:hAnsi="仿宋_GB2312" w:eastAsia="仿宋_GB2312" w:cs="仿宋_GB2312"/>
          <w:color w:val="000000" w:themeColor="text1"/>
          <w:sz w:val="32"/>
          <w:szCs w:val="32"/>
        </w:rPr>
        <w:t>日17时整（到账时间；利用银行出具的保函代替竞买保证金的，须于202</w:t>
      </w:r>
      <w:r>
        <w:rPr>
          <w:rFonts w:hint="eastAsia" w:ascii="仿宋_GB2312" w:hAnsi="仿宋_GB2312" w:eastAsia="仿宋_GB2312" w:cs="仿宋_GB2312"/>
          <w:color w:val="000000" w:themeColor="text1"/>
          <w:sz w:val="32"/>
          <w:szCs w:val="32"/>
          <w:lang w:val="en-US" w:eastAsia="zh-CN"/>
        </w:rPr>
        <w:t>5</w:t>
      </w:r>
      <w:r>
        <w:rPr>
          <w:rFonts w:hint="eastAsia" w:ascii="仿宋_GB2312" w:hAnsi="仿宋_GB2312" w:eastAsia="仿宋_GB2312" w:cs="仿宋_GB2312"/>
          <w:color w:val="000000" w:themeColor="text1"/>
          <w:sz w:val="32"/>
          <w:szCs w:val="32"/>
        </w:rPr>
        <w:t>年</w:t>
      </w:r>
      <w:r>
        <w:rPr>
          <w:rFonts w:hint="eastAsia" w:ascii="仿宋_GB2312" w:hAnsi="仿宋_GB2312" w:eastAsia="仿宋_GB2312" w:cs="仿宋_GB2312"/>
          <w:color w:val="000000" w:themeColor="text1"/>
          <w:sz w:val="32"/>
          <w:szCs w:val="32"/>
          <w:lang w:val="en-US" w:eastAsia="zh-CN"/>
        </w:rPr>
        <w:t>12</w:t>
      </w:r>
      <w:r>
        <w:rPr>
          <w:rFonts w:hint="eastAsia" w:ascii="仿宋_GB2312" w:hAnsi="仿宋_GB2312" w:eastAsia="仿宋_GB2312" w:cs="仿宋_GB2312"/>
          <w:color w:val="000000" w:themeColor="text1"/>
          <w:sz w:val="32"/>
          <w:szCs w:val="32"/>
        </w:rPr>
        <w:t>月</w:t>
      </w:r>
      <w:r>
        <w:rPr>
          <w:rFonts w:hint="eastAsia" w:ascii="仿宋_GB2312" w:hAnsi="仿宋_GB2312" w:eastAsia="仿宋_GB2312" w:cs="仿宋_GB2312"/>
          <w:color w:val="000000" w:themeColor="text1"/>
          <w:sz w:val="32"/>
          <w:szCs w:val="32"/>
          <w:lang w:val="en-US" w:eastAsia="zh-CN"/>
        </w:rPr>
        <w:t>19</w:t>
      </w:r>
      <w:r>
        <w:rPr>
          <w:rFonts w:hint="eastAsia" w:ascii="仿宋_GB2312" w:hAnsi="仿宋_GB2312" w:eastAsia="仿宋_GB2312" w:cs="仿宋_GB2312"/>
          <w:color w:val="000000" w:themeColor="text1"/>
          <w:sz w:val="32"/>
          <w:szCs w:val="32"/>
        </w:rPr>
        <w:t>日前到委托竞买保证金托管银行办理保函确认手续）。</w:t>
      </w:r>
    </w:p>
    <w:p w14:paraId="2AD8F86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五、</w:t>
      </w:r>
      <w:r>
        <w:rPr>
          <w:rFonts w:hint="eastAsia" w:ascii="仿宋_GB2312" w:hAnsi="仿宋_GB2312" w:eastAsia="仿宋_GB2312" w:cs="仿宋_GB2312"/>
          <w:color w:val="000000" w:themeColor="text1"/>
          <w:sz w:val="32"/>
          <w:szCs w:val="32"/>
          <w:shd w:val="clear" w:color="auto" w:fill="FFFFFF"/>
        </w:rPr>
        <w:t>本次公告地块采取网上</w:t>
      </w:r>
      <w:r>
        <w:rPr>
          <w:rFonts w:hint="eastAsia" w:ascii="仿宋_GB2312" w:hAnsi="仿宋_GB2312" w:eastAsia="仿宋_GB2312" w:cs="仿宋_GB2312"/>
          <w:color w:val="000000" w:themeColor="text1"/>
          <w:sz w:val="32"/>
          <w:szCs w:val="32"/>
          <w:shd w:val="clear" w:color="auto" w:fill="FFFFFF"/>
          <w:lang w:eastAsia="zh-CN"/>
        </w:rPr>
        <w:t>拍卖</w:t>
      </w:r>
      <w:r>
        <w:rPr>
          <w:rFonts w:hint="eastAsia" w:ascii="仿宋_GB2312" w:hAnsi="仿宋_GB2312" w:eastAsia="仿宋_GB2312" w:cs="仿宋_GB2312"/>
          <w:color w:val="000000" w:themeColor="text1"/>
          <w:sz w:val="32"/>
          <w:szCs w:val="32"/>
          <w:shd w:val="clear" w:color="auto" w:fill="FFFFFF"/>
        </w:rPr>
        <w:t>方式出让，</w:t>
      </w:r>
      <w:r>
        <w:rPr>
          <w:rFonts w:hint="eastAsia" w:ascii="仿宋_GB2312" w:hAnsi="仿宋_GB2312" w:eastAsia="仿宋_GB2312" w:cs="仿宋_GB2312"/>
          <w:color w:val="000000" w:themeColor="text1"/>
          <w:sz w:val="32"/>
          <w:szCs w:val="32"/>
        </w:rPr>
        <w:t>即竞买人须通过武汉市国有建设用地使用权网上</w:t>
      </w:r>
      <w:r>
        <w:rPr>
          <w:rFonts w:hint="eastAsia" w:ascii="仿宋_GB2312" w:hAnsi="仿宋_GB2312" w:eastAsia="仿宋_GB2312" w:cs="仿宋_GB2312"/>
          <w:color w:val="000000" w:themeColor="text1"/>
          <w:sz w:val="32"/>
          <w:szCs w:val="32"/>
          <w:lang w:eastAsia="zh-CN"/>
        </w:rPr>
        <w:t>拍卖</w:t>
      </w:r>
      <w:r>
        <w:rPr>
          <w:rFonts w:hint="eastAsia" w:ascii="仿宋_GB2312" w:hAnsi="仿宋_GB2312" w:eastAsia="仿宋_GB2312" w:cs="仿宋_GB2312"/>
          <w:color w:val="000000" w:themeColor="text1"/>
          <w:sz w:val="32"/>
          <w:szCs w:val="32"/>
        </w:rPr>
        <w:t>系统（以下简称网上</w:t>
      </w:r>
      <w:r>
        <w:rPr>
          <w:rFonts w:hint="eastAsia" w:ascii="仿宋_GB2312" w:hAnsi="仿宋_GB2312" w:eastAsia="仿宋_GB2312" w:cs="仿宋_GB2312"/>
          <w:color w:val="000000" w:themeColor="text1"/>
          <w:sz w:val="32"/>
          <w:szCs w:val="32"/>
          <w:lang w:eastAsia="zh-CN"/>
        </w:rPr>
        <w:t>拍卖</w:t>
      </w:r>
      <w:r>
        <w:rPr>
          <w:rFonts w:hint="eastAsia" w:ascii="仿宋_GB2312" w:hAnsi="仿宋_GB2312" w:eastAsia="仿宋_GB2312" w:cs="仿宋_GB2312"/>
          <w:color w:val="000000" w:themeColor="text1"/>
          <w:sz w:val="32"/>
          <w:szCs w:val="32"/>
        </w:rPr>
        <w:t>系统）在互联网上参与竞买，具体办理程序如下：</w:t>
      </w:r>
    </w:p>
    <w:p w14:paraId="300C00D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（一）申请人在武汉市民之家四楼窗口办理CA数字证书，办理流程详见网上</w:t>
      </w:r>
      <w:r>
        <w:rPr>
          <w:rFonts w:hint="eastAsia" w:ascii="仿宋_GB2312" w:hAnsi="仿宋_GB2312" w:eastAsia="仿宋_GB2312" w:cs="仿宋_GB2312"/>
          <w:color w:val="000000" w:themeColor="text1"/>
          <w:sz w:val="32"/>
          <w:szCs w:val="32"/>
          <w:lang w:eastAsia="zh-CN"/>
        </w:rPr>
        <w:t>拍卖</w:t>
      </w:r>
      <w:r>
        <w:rPr>
          <w:rFonts w:hint="eastAsia" w:ascii="仿宋_GB2312" w:hAnsi="仿宋_GB2312" w:eastAsia="仿宋_GB2312" w:cs="仿宋_GB2312"/>
          <w:color w:val="000000" w:themeColor="text1"/>
          <w:sz w:val="32"/>
          <w:szCs w:val="32"/>
        </w:rPr>
        <w:t>系统《数字证书申购指南》。</w:t>
      </w:r>
    </w:p>
    <w:p w14:paraId="0FBDE00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（二）申请人须于202</w:t>
      </w:r>
      <w:r>
        <w:rPr>
          <w:rFonts w:hint="eastAsia" w:ascii="仿宋_GB2312" w:hAnsi="仿宋_GB2312" w:eastAsia="仿宋_GB2312" w:cs="仿宋_GB2312"/>
          <w:color w:val="000000" w:themeColor="text1"/>
          <w:sz w:val="32"/>
          <w:szCs w:val="32"/>
          <w:lang w:val="en-US" w:eastAsia="zh-CN"/>
        </w:rPr>
        <w:t>5</w:t>
      </w:r>
      <w:r>
        <w:rPr>
          <w:rFonts w:hint="eastAsia" w:ascii="仿宋_GB2312" w:hAnsi="仿宋_GB2312" w:eastAsia="仿宋_GB2312" w:cs="仿宋_GB2312"/>
          <w:color w:val="000000" w:themeColor="text1"/>
          <w:sz w:val="32"/>
          <w:szCs w:val="32"/>
        </w:rPr>
        <w:t>年</w:t>
      </w:r>
      <w:r>
        <w:rPr>
          <w:rFonts w:hint="eastAsia" w:ascii="仿宋_GB2312" w:hAnsi="仿宋_GB2312" w:eastAsia="仿宋_GB2312" w:cs="仿宋_GB2312"/>
          <w:color w:val="000000" w:themeColor="text1"/>
          <w:sz w:val="32"/>
          <w:szCs w:val="32"/>
          <w:lang w:val="en-US" w:eastAsia="zh-CN"/>
        </w:rPr>
        <w:t>12</w:t>
      </w:r>
      <w:r>
        <w:rPr>
          <w:rFonts w:hint="eastAsia" w:ascii="仿宋_GB2312" w:hAnsi="仿宋_GB2312" w:eastAsia="仿宋_GB2312" w:cs="仿宋_GB2312"/>
          <w:color w:val="000000" w:themeColor="text1"/>
          <w:sz w:val="32"/>
          <w:szCs w:val="32"/>
        </w:rPr>
        <w:t>月</w:t>
      </w:r>
      <w:r>
        <w:rPr>
          <w:rFonts w:hint="eastAsia" w:ascii="仿宋_GB2312" w:hAnsi="仿宋_GB2312" w:eastAsia="仿宋_GB2312" w:cs="仿宋_GB2312"/>
          <w:color w:val="000000" w:themeColor="text1"/>
          <w:sz w:val="32"/>
          <w:szCs w:val="32"/>
          <w:lang w:val="en-US" w:eastAsia="zh-CN"/>
        </w:rPr>
        <w:t>3</w:t>
      </w:r>
      <w:r>
        <w:rPr>
          <w:rFonts w:hint="eastAsia" w:ascii="仿宋_GB2312" w:hAnsi="仿宋_GB2312" w:eastAsia="仿宋_GB2312" w:cs="仿宋_GB2312"/>
          <w:color w:val="000000" w:themeColor="text1"/>
          <w:sz w:val="32"/>
          <w:szCs w:val="32"/>
        </w:rPr>
        <w:t>日起登录网上</w:t>
      </w:r>
      <w:r>
        <w:rPr>
          <w:rFonts w:hint="eastAsia" w:ascii="仿宋_GB2312" w:hAnsi="仿宋_GB2312" w:eastAsia="仿宋_GB2312" w:cs="仿宋_GB2312"/>
          <w:color w:val="000000" w:themeColor="text1"/>
          <w:sz w:val="32"/>
          <w:szCs w:val="32"/>
          <w:lang w:eastAsia="zh-CN"/>
        </w:rPr>
        <w:t>拍卖</w:t>
      </w:r>
      <w:r>
        <w:rPr>
          <w:rFonts w:hint="eastAsia" w:ascii="仿宋_GB2312" w:hAnsi="仿宋_GB2312" w:eastAsia="仿宋_GB2312" w:cs="仿宋_GB2312"/>
          <w:color w:val="000000" w:themeColor="text1"/>
          <w:sz w:val="32"/>
          <w:szCs w:val="32"/>
        </w:rPr>
        <w:t>系统</w:t>
      </w:r>
      <w:r>
        <w:rPr>
          <w:rFonts w:hint="eastAsia" w:ascii="仿宋_GB2312" w:hAnsi="仿宋_GB2312" w:eastAsia="仿宋_GB2312" w:cs="仿宋_GB2312"/>
          <w:color w:val="000000" w:themeColor="text1"/>
          <w:sz w:val="32"/>
          <w:szCs w:val="32"/>
          <w:lang w:eastAsia="zh-CN"/>
        </w:rPr>
        <w:t>（http</w:t>
      </w:r>
      <w:r>
        <w:rPr>
          <w:rFonts w:hint="eastAsia" w:ascii="仿宋_GB2312" w:hAnsi="仿宋_GB2312" w:eastAsia="仿宋_GB2312" w:cs="仿宋_GB2312"/>
          <w:color w:val="000000" w:themeColor="text1"/>
          <w:sz w:val="32"/>
          <w:szCs w:val="32"/>
          <w:lang w:val="en-US" w:eastAsia="zh-CN"/>
        </w:rPr>
        <w:t>s</w:t>
      </w:r>
      <w:r>
        <w:rPr>
          <w:rFonts w:hint="eastAsia" w:ascii="仿宋_GB2312" w:hAnsi="仿宋_GB2312" w:eastAsia="仿宋_GB2312" w:cs="仿宋_GB2312"/>
          <w:color w:val="000000" w:themeColor="text1"/>
          <w:sz w:val="32"/>
          <w:szCs w:val="32"/>
          <w:lang w:eastAsia="zh-CN"/>
        </w:rPr>
        <w:t>://cr.whtdsc.com:81）</w:t>
      </w:r>
      <w:r>
        <w:rPr>
          <w:rFonts w:hint="eastAsia" w:ascii="仿宋_GB2312" w:hAnsi="仿宋_GB2312" w:eastAsia="仿宋_GB2312" w:cs="仿宋_GB2312"/>
          <w:color w:val="000000" w:themeColor="text1"/>
          <w:sz w:val="32"/>
          <w:szCs w:val="32"/>
        </w:rPr>
        <w:t>提交竞买申请，并按照网上</w:t>
      </w:r>
      <w:r>
        <w:rPr>
          <w:rFonts w:hint="eastAsia" w:ascii="仿宋_GB2312" w:hAnsi="仿宋_GB2312" w:eastAsia="仿宋_GB2312" w:cs="仿宋_GB2312"/>
          <w:color w:val="000000" w:themeColor="text1"/>
          <w:sz w:val="32"/>
          <w:szCs w:val="32"/>
          <w:lang w:eastAsia="zh-CN"/>
        </w:rPr>
        <w:t>拍卖</w:t>
      </w:r>
      <w:r>
        <w:rPr>
          <w:rFonts w:hint="eastAsia" w:ascii="仿宋_GB2312" w:hAnsi="仿宋_GB2312" w:eastAsia="仿宋_GB2312" w:cs="仿宋_GB2312"/>
          <w:color w:val="000000" w:themeColor="text1"/>
          <w:sz w:val="32"/>
          <w:szCs w:val="32"/>
        </w:rPr>
        <w:t>系统的操作提示交纳竞买保证金。申请人按</w:t>
      </w:r>
      <w:r>
        <w:rPr>
          <w:rFonts w:hint="eastAsia" w:ascii="仿宋_GB2312" w:hAnsi="仿宋_GB2312" w:eastAsia="仿宋_GB2312" w:cs="仿宋_GB2312"/>
          <w:color w:val="000000" w:themeColor="text1"/>
          <w:sz w:val="32"/>
          <w:szCs w:val="32"/>
          <w:lang w:eastAsia="zh-CN"/>
        </w:rPr>
        <w:t>拍卖出让</w:t>
      </w:r>
      <w:r>
        <w:rPr>
          <w:rFonts w:hint="eastAsia" w:ascii="仿宋_GB2312" w:hAnsi="仿宋_GB2312" w:eastAsia="仿宋_GB2312" w:cs="仿宋_GB2312"/>
          <w:color w:val="000000" w:themeColor="text1"/>
          <w:sz w:val="32"/>
          <w:szCs w:val="32"/>
        </w:rPr>
        <w:t>文件规定按时足额交纳竞买保证金的，获得竞买权限。</w:t>
      </w:r>
    </w:p>
    <w:p w14:paraId="1D7A7A4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（三）本次拍卖出让地块网上拍卖时间为202</w:t>
      </w:r>
      <w:r>
        <w:rPr>
          <w:rFonts w:hint="eastAsia" w:ascii="仿宋_GB2312" w:hAnsi="仿宋_GB2312" w:eastAsia="仿宋_GB2312" w:cs="仿宋_GB2312"/>
          <w:color w:val="000000" w:themeColor="text1"/>
          <w:sz w:val="32"/>
          <w:szCs w:val="32"/>
          <w:lang w:val="en-US" w:eastAsia="zh-CN"/>
        </w:rPr>
        <w:t>5</w:t>
      </w:r>
      <w:r>
        <w:rPr>
          <w:rFonts w:hint="eastAsia" w:ascii="仿宋_GB2312" w:hAnsi="仿宋_GB2312" w:eastAsia="仿宋_GB2312" w:cs="仿宋_GB2312"/>
          <w:color w:val="000000" w:themeColor="text1"/>
          <w:sz w:val="32"/>
          <w:szCs w:val="32"/>
        </w:rPr>
        <w:t>年</w:t>
      </w:r>
      <w:r>
        <w:rPr>
          <w:rFonts w:hint="eastAsia" w:ascii="仿宋_GB2312" w:hAnsi="仿宋_GB2312" w:eastAsia="仿宋_GB2312" w:cs="仿宋_GB2312"/>
          <w:color w:val="000000" w:themeColor="text1"/>
          <w:sz w:val="32"/>
          <w:szCs w:val="32"/>
          <w:lang w:val="en-US" w:eastAsia="zh-CN"/>
        </w:rPr>
        <w:t>12</w:t>
      </w:r>
      <w:r>
        <w:rPr>
          <w:rFonts w:hint="eastAsia" w:ascii="仿宋_GB2312" w:hAnsi="仿宋_GB2312" w:eastAsia="仿宋_GB2312" w:cs="仿宋_GB2312"/>
          <w:color w:val="000000" w:themeColor="text1"/>
          <w:sz w:val="32"/>
          <w:szCs w:val="32"/>
        </w:rPr>
        <w:t>月</w:t>
      </w:r>
      <w:r>
        <w:rPr>
          <w:rFonts w:hint="eastAsia" w:ascii="仿宋_GB2312" w:hAnsi="仿宋_GB2312" w:eastAsia="仿宋_GB2312" w:cs="仿宋_GB2312"/>
          <w:color w:val="000000" w:themeColor="text1"/>
          <w:sz w:val="32"/>
          <w:szCs w:val="32"/>
          <w:lang w:val="en-US" w:eastAsia="zh-CN"/>
        </w:rPr>
        <w:t>24</w:t>
      </w:r>
      <w:r>
        <w:rPr>
          <w:rFonts w:hint="eastAsia" w:ascii="仿宋_GB2312" w:hAnsi="仿宋_GB2312" w:eastAsia="仿宋_GB2312" w:cs="仿宋_GB2312"/>
          <w:color w:val="000000" w:themeColor="text1"/>
          <w:sz w:val="32"/>
          <w:szCs w:val="32"/>
        </w:rPr>
        <w:t>日9时30分</w:t>
      </w:r>
      <w:r>
        <w:rPr>
          <w:rFonts w:hint="eastAsia" w:ascii="仿宋_GB2312" w:hAnsi="仿宋_GB2312" w:eastAsia="仿宋_GB2312" w:cs="仿宋_GB2312"/>
          <w:color w:val="000000" w:themeColor="text1"/>
          <w:sz w:val="32"/>
          <w:szCs w:val="32"/>
          <w:lang w:eastAsia="zh-CN"/>
        </w:rPr>
        <w:t>起</w:t>
      </w:r>
      <w:r>
        <w:rPr>
          <w:rFonts w:hint="eastAsia" w:ascii="仿宋_GB2312" w:hAnsi="仿宋_GB2312" w:eastAsia="仿宋_GB2312" w:cs="仿宋_GB2312"/>
          <w:color w:val="000000" w:themeColor="text1"/>
          <w:sz w:val="32"/>
          <w:szCs w:val="32"/>
        </w:rPr>
        <w:t>。</w:t>
      </w:r>
    </w:p>
    <w:p w14:paraId="09B2F96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六、</w:t>
      </w:r>
      <w:r>
        <w:rPr>
          <w:rFonts w:hint="eastAsia" w:ascii="仿宋_GB2312" w:hAnsi="仿宋_GB2312" w:eastAsia="仿宋_GB2312" w:cs="仿宋_GB2312"/>
          <w:color w:val="000000" w:themeColor="text1"/>
          <w:sz w:val="32"/>
          <w:szCs w:val="32"/>
        </w:rPr>
        <w:t>本次公开出让公告如有变更或补充，以</w:t>
      </w:r>
      <w:r>
        <w:rPr>
          <w:rFonts w:hint="eastAsia" w:ascii="仿宋_GB2312" w:hAnsi="仿宋_GB2312" w:eastAsia="仿宋_GB2312" w:cs="仿宋_GB2312"/>
          <w:color w:val="000000" w:themeColor="text1"/>
          <w:sz w:val="32"/>
          <w:szCs w:val="32"/>
          <w:lang w:eastAsia="zh-CN"/>
        </w:rPr>
        <w:t>武汉市自然资源和城乡建设局</w:t>
      </w:r>
      <w:r>
        <w:rPr>
          <w:rFonts w:hint="eastAsia" w:ascii="仿宋_GB2312" w:hAnsi="仿宋_GB2312" w:eastAsia="仿宋_GB2312" w:cs="仿宋_GB2312"/>
          <w:color w:val="000000" w:themeColor="text1"/>
          <w:sz w:val="32"/>
          <w:szCs w:val="32"/>
        </w:rPr>
        <w:t>发布的补充公告为准。</w:t>
      </w:r>
    </w:p>
    <w:p w14:paraId="774F824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七</w:t>
      </w:r>
      <w:r>
        <w:rPr>
          <w:rFonts w:hint="eastAsia" w:ascii="仿宋_GB2312" w:hAnsi="仿宋_GB2312" w:eastAsia="仿宋_GB2312" w:cs="仿宋_GB2312"/>
          <w:color w:val="000000" w:themeColor="text1"/>
          <w:sz w:val="32"/>
          <w:szCs w:val="32"/>
        </w:rPr>
        <w:t>、本次公开出让的详细资料和具体要求，以</w:t>
      </w:r>
      <w:r>
        <w:rPr>
          <w:rFonts w:hint="eastAsia" w:ascii="仿宋_GB2312" w:hAnsi="仿宋_GB2312" w:eastAsia="仿宋_GB2312" w:cs="仿宋_GB2312"/>
          <w:color w:val="000000" w:themeColor="text1"/>
          <w:sz w:val="32"/>
          <w:szCs w:val="32"/>
          <w:lang w:eastAsia="zh-CN"/>
        </w:rPr>
        <w:t>拍卖</w:t>
      </w:r>
      <w:r>
        <w:rPr>
          <w:rFonts w:hint="eastAsia" w:ascii="仿宋_GB2312" w:hAnsi="仿宋_GB2312" w:eastAsia="仿宋_GB2312" w:cs="仿宋_GB2312"/>
          <w:color w:val="000000" w:themeColor="text1"/>
          <w:sz w:val="32"/>
          <w:szCs w:val="32"/>
        </w:rPr>
        <w:t>出让文件为准。申请人可自公告发布之日起在</w:t>
      </w:r>
      <w:r>
        <w:rPr>
          <w:rFonts w:hint="eastAsia" w:ascii="仿宋_GB2312" w:hAnsi="仿宋_GB2312" w:eastAsia="仿宋_GB2312" w:cs="仿宋_GB2312"/>
          <w:color w:val="000000" w:themeColor="text1"/>
          <w:sz w:val="32"/>
          <w:szCs w:val="32"/>
          <w:lang w:eastAsia="zh-CN"/>
        </w:rPr>
        <w:t>武汉市自然资源和城乡建设局</w:t>
      </w:r>
      <w:r>
        <w:rPr>
          <w:rFonts w:hint="eastAsia" w:ascii="仿宋_GB2312" w:hAnsi="仿宋_GB2312" w:eastAsia="仿宋_GB2312" w:cs="仿宋_GB2312"/>
          <w:color w:val="000000" w:themeColor="text1"/>
          <w:sz w:val="32"/>
          <w:szCs w:val="32"/>
        </w:rPr>
        <w:t>网站、武汉土地市场网下载</w:t>
      </w:r>
      <w:r>
        <w:rPr>
          <w:rFonts w:hint="eastAsia" w:ascii="仿宋_GB2312" w:hAnsi="仿宋_GB2312" w:eastAsia="仿宋_GB2312" w:cs="仿宋_GB2312"/>
          <w:color w:val="000000" w:themeColor="text1"/>
          <w:sz w:val="32"/>
          <w:szCs w:val="32"/>
          <w:lang w:eastAsia="zh-CN"/>
        </w:rPr>
        <w:t>拍卖</w:t>
      </w:r>
      <w:r>
        <w:rPr>
          <w:rFonts w:hint="eastAsia" w:ascii="仿宋_GB2312" w:hAnsi="仿宋_GB2312" w:eastAsia="仿宋_GB2312" w:cs="仿宋_GB2312"/>
          <w:color w:val="000000" w:themeColor="text1"/>
          <w:sz w:val="32"/>
          <w:szCs w:val="32"/>
        </w:rPr>
        <w:t>出让文件电子文本。</w:t>
      </w:r>
    </w:p>
    <w:p w14:paraId="1BE761D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八</w:t>
      </w:r>
      <w:r>
        <w:rPr>
          <w:rFonts w:hint="eastAsia" w:ascii="仿宋_GB2312" w:hAnsi="仿宋_GB2312" w:eastAsia="仿宋_GB2312" w:cs="仿宋_GB2312"/>
          <w:color w:val="000000" w:themeColor="text1"/>
          <w:sz w:val="32"/>
          <w:szCs w:val="32"/>
        </w:rPr>
        <w:t>、本次公告地块公示面积均以实测为准，公告内容及地块规划设计</w:t>
      </w:r>
      <w:r>
        <w:rPr>
          <w:rFonts w:hint="eastAsia" w:ascii="仿宋_GB2312" w:hAnsi="仿宋_GB2312" w:eastAsia="仿宋_GB2312" w:cs="仿宋_GB2312"/>
          <w:color w:val="000000" w:themeColor="text1"/>
          <w:sz w:val="32"/>
          <w:szCs w:val="32"/>
          <w:lang w:eastAsia="zh-CN"/>
        </w:rPr>
        <w:t>指标</w:t>
      </w:r>
      <w:r>
        <w:rPr>
          <w:rFonts w:hint="eastAsia" w:ascii="仿宋_GB2312" w:hAnsi="仿宋_GB2312" w:eastAsia="仿宋_GB2312" w:cs="仿宋_GB2312"/>
          <w:color w:val="000000" w:themeColor="text1"/>
          <w:sz w:val="32"/>
          <w:szCs w:val="32"/>
        </w:rPr>
        <w:t>以地块</w:t>
      </w:r>
      <w:r>
        <w:rPr>
          <w:rFonts w:hint="eastAsia" w:ascii="仿宋_GB2312" w:hAnsi="仿宋_GB2312" w:eastAsia="仿宋_GB2312" w:cs="仿宋_GB2312"/>
          <w:color w:val="000000" w:themeColor="text1"/>
          <w:sz w:val="32"/>
          <w:szCs w:val="32"/>
          <w:lang w:eastAsia="zh-CN"/>
        </w:rPr>
        <w:t>拍卖</w:t>
      </w:r>
      <w:r>
        <w:rPr>
          <w:rFonts w:hint="eastAsia" w:ascii="仿宋_GB2312" w:hAnsi="仿宋_GB2312" w:eastAsia="仿宋_GB2312" w:cs="仿宋_GB2312"/>
          <w:color w:val="000000" w:themeColor="text1"/>
          <w:sz w:val="32"/>
          <w:szCs w:val="32"/>
        </w:rPr>
        <w:t>文件和最终审批的规划设计条件所示内容为准。</w:t>
      </w:r>
    </w:p>
    <w:p w14:paraId="0003800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九</w:t>
      </w:r>
      <w:r>
        <w:rPr>
          <w:rFonts w:hint="eastAsia" w:ascii="仿宋_GB2312" w:hAnsi="仿宋_GB2312" w:eastAsia="仿宋_GB2312" w:cs="仿宋_GB2312"/>
          <w:color w:val="000000" w:themeColor="text1"/>
          <w:sz w:val="32"/>
          <w:szCs w:val="32"/>
        </w:rPr>
        <w:t>、联系方式</w:t>
      </w:r>
    </w:p>
    <w:p w14:paraId="36168EA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联系地址：武汉市民之家三楼武汉市土地交易中心窗口（武汉市江岸区金桥大道117号）</w:t>
      </w:r>
    </w:p>
    <w:p w14:paraId="3BF7232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联系电话：027－8273903</w:t>
      </w:r>
      <w:r>
        <w:rPr>
          <w:rFonts w:hint="eastAsia" w:ascii="仿宋_GB2312" w:hAnsi="仿宋_GB2312" w:eastAsia="仿宋_GB2312" w:cs="仿宋_GB2312"/>
          <w:color w:val="000000" w:themeColor="text1"/>
          <w:sz w:val="32"/>
          <w:szCs w:val="32"/>
          <w:lang w:val="en-US" w:eastAsia="zh-CN"/>
        </w:rPr>
        <w:t>0</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lang w:eastAsia="zh-CN"/>
        </w:rPr>
        <w:t>中心城区</w:t>
      </w:r>
      <w:r>
        <w:rPr>
          <w:rFonts w:hint="eastAsia" w:ascii="仿宋_GB2312" w:hAnsi="仿宋_GB2312" w:eastAsia="仿宋_GB2312" w:cs="仿宋_GB2312"/>
          <w:color w:val="000000" w:themeColor="text1"/>
          <w:sz w:val="32"/>
          <w:szCs w:val="32"/>
        </w:rPr>
        <w:t>地块咨询）</w:t>
      </w:r>
    </w:p>
    <w:p w14:paraId="1AAC36B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027－8273903</w:t>
      </w:r>
      <w:r>
        <w:rPr>
          <w:rFonts w:hint="eastAsia" w:ascii="仿宋_GB2312" w:hAnsi="仿宋_GB2312" w:eastAsia="仿宋_GB2312" w:cs="仿宋_GB2312"/>
          <w:color w:val="000000" w:themeColor="text1"/>
          <w:sz w:val="32"/>
          <w:szCs w:val="32"/>
          <w:lang w:val="en-US" w:eastAsia="zh-CN"/>
        </w:rPr>
        <w:t>1</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lang w:eastAsia="zh-CN"/>
        </w:rPr>
        <w:t>新城区、开发区</w:t>
      </w:r>
      <w:r>
        <w:rPr>
          <w:rFonts w:hint="eastAsia" w:ascii="仿宋_GB2312" w:hAnsi="仿宋_GB2312" w:eastAsia="仿宋_GB2312" w:cs="仿宋_GB2312"/>
          <w:color w:val="000000" w:themeColor="text1"/>
          <w:sz w:val="32"/>
          <w:szCs w:val="32"/>
        </w:rPr>
        <w:t>地块咨询）</w:t>
      </w:r>
    </w:p>
    <w:p w14:paraId="52CC5C7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027－82745537（网上报名及</w:t>
      </w:r>
      <w:r>
        <w:rPr>
          <w:rFonts w:hint="eastAsia" w:ascii="仿宋_GB2312" w:hAnsi="仿宋_GB2312" w:eastAsia="仿宋_GB2312" w:cs="仿宋_GB2312"/>
          <w:color w:val="000000" w:themeColor="text1"/>
          <w:sz w:val="32"/>
          <w:szCs w:val="32"/>
          <w:lang w:eastAsia="zh-CN"/>
        </w:rPr>
        <w:t>竞</w:t>
      </w:r>
      <w:r>
        <w:rPr>
          <w:rFonts w:hint="eastAsia" w:ascii="仿宋_GB2312" w:hAnsi="仿宋_GB2312" w:eastAsia="仿宋_GB2312" w:cs="仿宋_GB2312"/>
          <w:color w:val="000000" w:themeColor="text1"/>
          <w:sz w:val="32"/>
          <w:szCs w:val="32"/>
        </w:rPr>
        <w:t>价操作咨询）</w:t>
      </w:r>
    </w:p>
    <w:p w14:paraId="08FF50B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027－65770471（CA数字证书办理咨询）</w:t>
      </w:r>
    </w:p>
    <w:p w14:paraId="607AEE4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027－82739020、82727823（银行保函咨询）</w:t>
      </w:r>
    </w:p>
    <w:p w14:paraId="52F1DFD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查询网址：www.whtdsc.com</w:t>
      </w:r>
    </w:p>
    <w:p w14:paraId="522AAEA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zrzyhgh.wuhan.gov.cn</w:t>
      </w:r>
    </w:p>
    <w:p w14:paraId="35CFCCE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www.landchina.com</w:t>
      </w:r>
    </w:p>
    <w:p w14:paraId="7BB8CDBC">
      <w:pPr>
        <w:keepNext w:val="0"/>
        <w:keepLines w:val="0"/>
        <w:pageBreakBefore w:val="0"/>
        <w:widowControl w:val="0"/>
        <w:kinsoku/>
        <w:wordWrap/>
        <w:overflowPunct/>
        <w:topLinePunct w:val="0"/>
        <w:autoSpaceDE/>
        <w:autoSpaceDN/>
        <w:bidi w:val="0"/>
        <w:adjustRightInd/>
        <w:snapToGrid/>
        <w:spacing w:line="600" w:lineRule="exact"/>
        <w:ind w:firstLine="630" w:firstLineChars="300"/>
        <w:textAlignment w:val="auto"/>
        <w:rPr>
          <w:rStyle w:val="26"/>
          <w:rFonts w:hint="eastAsia" w:ascii="仿宋_GB2312" w:hAnsi="仿宋_GB2312" w:eastAsia="仿宋_GB2312" w:cs="仿宋_GB2312"/>
          <w:color w:val="000000" w:themeColor="text1"/>
          <w:sz w:val="32"/>
          <w:szCs w:val="32"/>
        </w:rPr>
      </w:pPr>
      <w:r>
        <w:rPr>
          <w:color w:val="000000" w:themeColor="text1"/>
        </w:rPr>
        <w:fldChar w:fldCharType="begin"/>
      </w:r>
      <w:r>
        <w:rPr>
          <w:color w:val="000000" w:themeColor="text1"/>
        </w:rPr>
        <w:instrText xml:space="preserve"> HYPERLINK "http://home.wuhan.gov.cn" </w:instrText>
      </w:r>
      <w:r>
        <w:rPr>
          <w:color w:val="000000" w:themeColor="text1"/>
        </w:rPr>
        <w:fldChar w:fldCharType="separate"/>
      </w:r>
      <w:r>
        <w:rPr>
          <w:rStyle w:val="26"/>
          <w:rFonts w:hint="eastAsia" w:ascii="仿宋_GB2312" w:hAnsi="仿宋_GB2312" w:eastAsia="仿宋_GB2312" w:cs="仿宋_GB2312"/>
          <w:color w:val="000000" w:themeColor="text1"/>
          <w:sz w:val="32"/>
          <w:szCs w:val="32"/>
        </w:rPr>
        <w:t>http</w:t>
      </w:r>
      <w:r>
        <w:rPr>
          <w:rStyle w:val="26"/>
          <w:rFonts w:hint="eastAsia" w:ascii="仿宋_GB2312" w:hAnsi="仿宋_GB2312" w:eastAsia="仿宋_GB2312" w:cs="仿宋_GB2312"/>
          <w:color w:val="000000" w:themeColor="text1"/>
          <w:sz w:val="32"/>
          <w:szCs w:val="32"/>
          <w:lang w:val="en-US" w:eastAsia="zh-CN"/>
        </w:rPr>
        <w:t>s</w:t>
      </w:r>
      <w:r>
        <w:rPr>
          <w:rStyle w:val="26"/>
          <w:rFonts w:hint="eastAsia" w:ascii="仿宋_GB2312" w:hAnsi="仿宋_GB2312" w:eastAsia="仿宋_GB2312" w:cs="仿宋_GB2312"/>
          <w:color w:val="000000" w:themeColor="text1"/>
          <w:sz w:val="32"/>
          <w:szCs w:val="32"/>
        </w:rPr>
        <w:t>://home.wuhan.gov.cn</w:t>
      </w:r>
      <w:r>
        <w:rPr>
          <w:rStyle w:val="26"/>
          <w:rFonts w:hint="eastAsia" w:ascii="仿宋_GB2312" w:hAnsi="仿宋_GB2312" w:eastAsia="仿宋_GB2312" w:cs="仿宋_GB2312"/>
          <w:color w:val="000000" w:themeColor="text1"/>
          <w:sz w:val="32"/>
          <w:szCs w:val="32"/>
        </w:rPr>
        <w:fldChar w:fldCharType="end"/>
      </w:r>
    </w:p>
    <w:p w14:paraId="538D0DBC">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Style w:val="26"/>
          <w:rFonts w:hint="eastAsia" w:ascii="仿宋_GB2312" w:hAnsi="仿宋_GB2312" w:eastAsia="仿宋_GB2312" w:cs="仿宋_GB2312"/>
          <w:color w:val="000000" w:themeColor="text1"/>
          <w:sz w:val="32"/>
          <w:szCs w:val="32"/>
        </w:rPr>
      </w:pPr>
    </w:p>
    <w:p w14:paraId="2E26C0BE">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rPr>
        <w:t xml:space="preserve"> </w:t>
      </w:r>
      <w:r>
        <w:rPr>
          <w:rFonts w:hint="eastAsia" w:ascii="仿宋_GB2312" w:hAnsi="仿宋_GB2312" w:eastAsia="仿宋_GB2312" w:cs="仿宋_GB2312"/>
          <w:color w:val="000000" w:themeColor="text1"/>
          <w:sz w:val="32"/>
          <w:szCs w:val="32"/>
          <w:lang w:eastAsia="zh-CN"/>
        </w:rPr>
        <w:t>武汉市自然资源和城乡建设局</w:t>
      </w:r>
    </w:p>
    <w:p w14:paraId="2BD29B83">
      <w:pPr>
        <w:keepNext w:val="0"/>
        <w:keepLines w:val="0"/>
        <w:pageBreakBefore w:val="0"/>
        <w:widowControl w:val="0"/>
        <w:kinsoku/>
        <w:wordWrap/>
        <w:overflowPunct/>
        <w:topLinePunct w:val="0"/>
        <w:autoSpaceDE/>
        <w:autoSpaceDN/>
        <w:bidi w:val="0"/>
        <w:adjustRightInd/>
        <w:snapToGrid/>
        <w:spacing w:line="540" w:lineRule="exact"/>
        <w:jc w:val="right"/>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202</w:t>
      </w:r>
      <w:r>
        <w:rPr>
          <w:rFonts w:hint="eastAsia" w:ascii="仿宋_GB2312" w:hAnsi="仿宋_GB2312" w:eastAsia="仿宋_GB2312" w:cs="仿宋_GB2312"/>
          <w:color w:val="000000" w:themeColor="text1"/>
          <w:sz w:val="32"/>
          <w:szCs w:val="32"/>
          <w:lang w:val="en-US" w:eastAsia="zh-CN"/>
        </w:rPr>
        <w:t>5</w:t>
      </w:r>
      <w:r>
        <w:rPr>
          <w:rFonts w:hint="eastAsia" w:ascii="仿宋_GB2312" w:hAnsi="仿宋_GB2312" w:eastAsia="仿宋_GB2312" w:cs="仿宋_GB2312"/>
          <w:color w:val="000000" w:themeColor="text1"/>
          <w:sz w:val="32"/>
          <w:szCs w:val="32"/>
        </w:rPr>
        <w:t>年</w:t>
      </w:r>
      <w:r>
        <w:rPr>
          <w:rFonts w:hint="eastAsia" w:ascii="仿宋_GB2312" w:hAnsi="仿宋_GB2312" w:eastAsia="仿宋_GB2312" w:cs="仿宋_GB2312"/>
          <w:color w:val="000000" w:themeColor="text1"/>
          <w:sz w:val="32"/>
          <w:szCs w:val="32"/>
          <w:lang w:val="en-US" w:eastAsia="zh-CN"/>
        </w:rPr>
        <w:t>12</w:t>
      </w:r>
      <w:r>
        <w:rPr>
          <w:rFonts w:hint="eastAsia" w:ascii="仿宋_GB2312" w:hAnsi="仿宋_GB2312" w:eastAsia="仿宋_GB2312" w:cs="仿宋_GB2312"/>
          <w:color w:val="000000" w:themeColor="text1"/>
          <w:sz w:val="32"/>
          <w:szCs w:val="32"/>
        </w:rPr>
        <w:t>月</w:t>
      </w:r>
      <w:r>
        <w:rPr>
          <w:rFonts w:hint="eastAsia" w:ascii="仿宋_GB2312" w:hAnsi="仿宋_GB2312" w:eastAsia="仿宋_GB2312" w:cs="仿宋_GB2312"/>
          <w:color w:val="000000" w:themeColor="text1"/>
          <w:sz w:val="32"/>
          <w:szCs w:val="32"/>
          <w:lang w:val="en-US" w:eastAsia="zh-CN"/>
        </w:rPr>
        <w:t>3</w:t>
      </w:r>
      <w:r>
        <w:rPr>
          <w:rFonts w:hint="eastAsia" w:ascii="仿宋_GB2312" w:hAnsi="仿宋_GB2312" w:eastAsia="仿宋_GB2312" w:cs="仿宋_GB2312"/>
          <w:color w:val="000000" w:themeColor="text1"/>
          <w:sz w:val="32"/>
          <w:szCs w:val="32"/>
        </w:rPr>
        <w:t>日</w:t>
      </w:r>
    </w:p>
    <w:p w14:paraId="27A3A1B1">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color w:val="000000" w:themeColor="text1"/>
          <w:sz w:val="32"/>
          <w:szCs w:val="32"/>
        </w:rPr>
        <w:sectPr>
          <w:pgSz w:w="11906" w:h="16838"/>
          <w:pgMar w:top="1440" w:right="1803" w:bottom="1440" w:left="1803" w:header="851" w:footer="992" w:gutter="0"/>
          <w:cols w:space="425" w:num="1"/>
          <w:docGrid w:type="lines" w:linePitch="312" w:charSpace="0"/>
        </w:sectPr>
      </w:pPr>
    </w:p>
    <w:tbl>
      <w:tblPr>
        <w:tblStyle w:val="20"/>
        <w:tblW w:w="15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6"/>
        <w:gridCol w:w="2850"/>
        <w:gridCol w:w="889"/>
        <w:gridCol w:w="1650"/>
        <w:gridCol w:w="943"/>
        <w:gridCol w:w="975"/>
        <w:gridCol w:w="954"/>
        <w:gridCol w:w="942"/>
        <w:gridCol w:w="943"/>
        <w:gridCol w:w="890"/>
        <w:gridCol w:w="2255"/>
        <w:gridCol w:w="815"/>
        <w:gridCol w:w="732"/>
      </w:tblGrid>
      <w:tr w14:paraId="25A3E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45" w:hRule="atLeast"/>
          <w:jc w:val="center"/>
        </w:trPr>
        <w:tc>
          <w:tcPr>
            <w:tcW w:w="7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B2B7BB">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地块编号</w:t>
            </w:r>
          </w:p>
        </w:tc>
        <w:tc>
          <w:tcPr>
            <w:tcW w:w="2850" w:type="dxa"/>
            <w:vMerge w:val="restart"/>
            <w:tcBorders>
              <w:top w:val="single" w:color="auto" w:sz="4" w:space="0"/>
              <w:left w:val="nil"/>
              <w:bottom w:val="single" w:color="auto" w:sz="4" w:space="0"/>
              <w:right w:val="single" w:color="auto" w:sz="4" w:space="0"/>
            </w:tcBorders>
            <w:shd w:val="clear" w:color="auto" w:fill="auto"/>
            <w:vAlign w:val="center"/>
          </w:tcPr>
          <w:p w14:paraId="39990B68">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土地位置</w:t>
            </w:r>
          </w:p>
        </w:tc>
        <w:tc>
          <w:tcPr>
            <w:tcW w:w="889" w:type="dxa"/>
            <w:vMerge w:val="restart"/>
            <w:tcBorders>
              <w:top w:val="single" w:color="auto" w:sz="4" w:space="0"/>
              <w:left w:val="nil"/>
              <w:bottom w:val="single" w:color="auto" w:sz="4" w:space="0"/>
              <w:right w:val="single" w:color="auto" w:sz="4" w:space="0"/>
            </w:tcBorders>
            <w:shd w:val="clear" w:color="auto" w:fill="auto"/>
            <w:vAlign w:val="center"/>
          </w:tcPr>
          <w:p w14:paraId="1E033205">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土地面积（㎡）</w:t>
            </w:r>
          </w:p>
        </w:tc>
        <w:tc>
          <w:tcPr>
            <w:tcW w:w="1650" w:type="dxa"/>
            <w:vMerge w:val="restart"/>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4AA80DA7">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土地用途</w:t>
            </w:r>
          </w:p>
        </w:tc>
        <w:tc>
          <w:tcPr>
            <w:tcW w:w="1918" w:type="dxa"/>
            <w:gridSpan w:val="2"/>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1E4FCF30">
            <w:pPr>
              <w:widowControl/>
              <w:spacing w:beforeAutospacing="1" w:afterAutospacing="1" w:line="240" w:lineRule="exact"/>
              <w:jc w:val="center"/>
              <w:rPr>
                <w:rFonts w:hint="eastAsia" w:ascii="宋体" w:hAnsi="宋体" w:eastAsia="宋体" w:cs="宋体"/>
                <w:b/>
                <w:color w:val="000000" w:themeColor="text1"/>
                <w:kern w:val="0"/>
                <w:sz w:val="18"/>
                <w:szCs w:val="18"/>
              </w:rPr>
            </w:pPr>
            <w:r>
              <w:rPr>
                <w:rFonts w:hint="eastAsia" w:ascii="宋体" w:hAnsi="宋体" w:eastAsia="宋体" w:cs="宋体"/>
                <w:b/>
                <w:color w:val="000000" w:themeColor="text1"/>
                <w:kern w:val="0"/>
                <w:sz w:val="18"/>
                <w:szCs w:val="18"/>
              </w:rPr>
              <w:t>规划指标要求</w:t>
            </w:r>
          </w:p>
        </w:tc>
        <w:tc>
          <w:tcPr>
            <w:tcW w:w="954" w:type="dxa"/>
            <w:vMerge w:val="restart"/>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7911A336">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出让年限</w:t>
            </w:r>
          </w:p>
        </w:tc>
        <w:tc>
          <w:tcPr>
            <w:tcW w:w="942" w:type="dxa"/>
            <w:vMerge w:val="restart"/>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6CB65019">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出让方式</w:t>
            </w:r>
          </w:p>
        </w:tc>
        <w:tc>
          <w:tcPr>
            <w:tcW w:w="943" w:type="dxa"/>
            <w:vMerge w:val="restart"/>
            <w:tcBorders>
              <w:top w:val="single" w:color="auto" w:sz="4" w:space="0"/>
              <w:left w:val="nil"/>
              <w:bottom w:val="single" w:color="auto" w:sz="4" w:space="0"/>
              <w:right w:val="single" w:color="auto" w:sz="4" w:space="0"/>
            </w:tcBorders>
            <w:shd w:val="clear" w:color="auto" w:fill="auto"/>
            <w:vAlign w:val="center"/>
          </w:tcPr>
          <w:p w14:paraId="66BA0C07">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竞买保证金（万元）</w:t>
            </w:r>
          </w:p>
        </w:tc>
        <w:tc>
          <w:tcPr>
            <w:tcW w:w="890" w:type="dxa"/>
            <w:vMerge w:val="restart"/>
            <w:tcBorders>
              <w:top w:val="single" w:color="auto" w:sz="4" w:space="0"/>
              <w:left w:val="nil"/>
              <w:bottom w:val="single" w:color="auto" w:sz="4" w:space="0"/>
              <w:right w:val="single" w:color="auto" w:sz="4" w:space="0"/>
            </w:tcBorders>
            <w:shd w:val="clear" w:color="auto" w:fill="auto"/>
            <w:vAlign w:val="center"/>
          </w:tcPr>
          <w:p w14:paraId="5CBF87D8">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起始价 （万元）</w:t>
            </w:r>
          </w:p>
        </w:tc>
        <w:tc>
          <w:tcPr>
            <w:tcW w:w="2255" w:type="dxa"/>
            <w:vMerge w:val="restart"/>
            <w:tcBorders>
              <w:top w:val="single" w:color="auto" w:sz="4" w:space="0"/>
              <w:left w:val="nil"/>
              <w:bottom w:val="single" w:color="auto" w:sz="4" w:space="0"/>
              <w:right w:val="single" w:color="auto" w:sz="4" w:space="0"/>
            </w:tcBorders>
            <w:shd w:val="clear" w:color="auto" w:fill="auto"/>
            <w:vAlign w:val="center"/>
          </w:tcPr>
          <w:p w14:paraId="6DADB07B">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原土地使用人</w:t>
            </w:r>
          </w:p>
        </w:tc>
        <w:tc>
          <w:tcPr>
            <w:tcW w:w="815" w:type="dxa"/>
            <w:vMerge w:val="restart"/>
            <w:tcBorders>
              <w:top w:val="single" w:color="auto" w:sz="4" w:space="0"/>
              <w:left w:val="nil"/>
              <w:bottom w:val="single" w:color="auto" w:sz="4" w:space="0"/>
              <w:right w:val="single" w:color="auto" w:sz="4" w:space="0"/>
            </w:tcBorders>
            <w:shd w:val="clear" w:color="auto" w:fill="auto"/>
            <w:vAlign w:val="center"/>
          </w:tcPr>
          <w:p w14:paraId="629D44A1">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估价报告备案号</w:t>
            </w:r>
          </w:p>
        </w:tc>
        <w:tc>
          <w:tcPr>
            <w:tcW w:w="732" w:type="dxa"/>
            <w:vMerge w:val="restart"/>
            <w:tcBorders>
              <w:top w:val="single" w:color="auto" w:sz="4" w:space="0"/>
              <w:left w:val="nil"/>
              <w:bottom w:val="single" w:color="auto" w:sz="4" w:space="0"/>
              <w:right w:val="single" w:color="auto" w:sz="4" w:space="0"/>
            </w:tcBorders>
            <w:shd w:val="clear" w:color="auto" w:fill="auto"/>
            <w:vAlign w:val="center"/>
          </w:tcPr>
          <w:p w14:paraId="6E7CDD3B">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备注</w:t>
            </w:r>
          </w:p>
        </w:tc>
      </w:tr>
      <w:tr w14:paraId="69CE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0" w:hRule="atLeast"/>
          <w:jc w:val="center"/>
        </w:trPr>
        <w:tc>
          <w:tcPr>
            <w:tcW w:w="78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50856F">
            <w:pPr>
              <w:rPr>
                <w:rFonts w:ascii="宋体" w:hAnsi="宋体" w:eastAsia="宋体" w:cs="宋体"/>
                <w:color w:val="000000" w:themeColor="text1"/>
                <w:sz w:val="18"/>
                <w:szCs w:val="18"/>
              </w:rPr>
            </w:pPr>
          </w:p>
        </w:tc>
        <w:tc>
          <w:tcPr>
            <w:tcW w:w="2850" w:type="dxa"/>
            <w:vMerge w:val="continue"/>
            <w:tcBorders>
              <w:top w:val="single" w:color="auto" w:sz="4" w:space="0"/>
              <w:left w:val="nil"/>
              <w:bottom w:val="single" w:color="auto" w:sz="4" w:space="0"/>
              <w:right w:val="single" w:color="auto" w:sz="4" w:space="0"/>
            </w:tcBorders>
            <w:shd w:val="clear" w:color="auto" w:fill="auto"/>
            <w:vAlign w:val="center"/>
          </w:tcPr>
          <w:p w14:paraId="1B9E8E69">
            <w:pPr>
              <w:rPr>
                <w:rFonts w:ascii="宋体" w:hAnsi="宋体" w:eastAsia="宋体" w:cs="宋体"/>
                <w:color w:val="000000" w:themeColor="text1"/>
                <w:sz w:val="18"/>
                <w:szCs w:val="18"/>
              </w:rPr>
            </w:pPr>
          </w:p>
        </w:tc>
        <w:tc>
          <w:tcPr>
            <w:tcW w:w="889" w:type="dxa"/>
            <w:vMerge w:val="continue"/>
            <w:tcBorders>
              <w:top w:val="single" w:color="auto" w:sz="4" w:space="0"/>
              <w:left w:val="nil"/>
              <w:bottom w:val="single" w:color="auto" w:sz="4" w:space="0"/>
              <w:right w:val="single" w:color="auto" w:sz="4" w:space="0"/>
            </w:tcBorders>
            <w:shd w:val="clear" w:color="auto" w:fill="auto"/>
            <w:vAlign w:val="center"/>
          </w:tcPr>
          <w:p w14:paraId="541F168B">
            <w:pPr>
              <w:rPr>
                <w:rFonts w:ascii="宋体" w:hAnsi="宋体" w:eastAsia="宋体" w:cs="宋体"/>
                <w:color w:val="000000" w:themeColor="text1"/>
                <w:sz w:val="18"/>
                <w:szCs w:val="18"/>
              </w:rPr>
            </w:pPr>
          </w:p>
        </w:tc>
        <w:tc>
          <w:tcPr>
            <w:tcW w:w="1650" w:type="dxa"/>
            <w:vMerge w:val="continue"/>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15EBE745">
            <w:pPr>
              <w:rPr>
                <w:rFonts w:ascii="宋体" w:hAnsi="宋体" w:eastAsia="宋体" w:cs="宋体"/>
                <w:color w:val="000000" w:themeColor="text1"/>
                <w:sz w:val="18"/>
                <w:szCs w:val="18"/>
              </w:rPr>
            </w:pPr>
          </w:p>
        </w:tc>
        <w:tc>
          <w:tcPr>
            <w:tcW w:w="943" w:type="dxa"/>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11ADD25E">
            <w:pPr>
              <w:widowControl/>
              <w:spacing w:beforeAutospacing="1" w:afterAutospacing="1" w:line="240" w:lineRule="exact"/>
              <w:jc w:val="center"/>
              <w:rPr>
                <w:rFonts w:hint="eastAsia" w:ascii="宋体" w:hAnsi="宋体" w:eastAsia="宋体" w:cs="宋体"/>
                <w:b/>
                <w:color w:val="000000" w:themeColor="text1"/>
                <w:kern w:val="0"/>
                <w:sz w:val="18"/>
                <w:szCs w:val="18"/>
                <w:lang w:val="en-US" w:eastAsia="zh-CN"/>
              </w:rPr>
            </w:pPr>
            <w:r>
              <w:rPr>
                <w:rFonts w:hint="eastAsia" w:ascii="宋体" w:hAnsi="宋体" w:eastAsia="宋体" w:cs="宋体"/>
                <w:b/>
                <w:color w:val="000000" w:themeColor="text1"/>
                <w:kern w:val="0"/>
                <w:sz w:val="18"/>
                <w:szCs w:val="18"/>
                <w:lang w:val="en-US" w:eastAsia="zh-CN"/>
              </w:rPr>
              <w:t>建筑面积</w:t>
            </w:r>
            <w:r>
              <w:rPr>
                <w:rFonts w:hint="eastAsia" w:ascii="宋体" w:hAnsi="宋体" w:eastAsia="宋体" w:cs="宋体"/>
                <w:b/>
                <w:color w:val="000000" w:themeColor="text1"/>
                <w:kern w:val="0"/>
                <w:sz w:val="18"/>
                <w:szCs w:val="18"/>
              </w:rPr>
              <w:t>（㎡）</w:t>
            </w:r>
          </w:p>
        </w:tc>
        <w:tc>
          <w:tcPr>
            <w:tcW w:w="975" w:type="dxa"/>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49816040">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建筑密度</w:t>
            </w:r>
          </w:p>
        </w:tc>
        <w:tc>
          <w:tcPr>
            <w:tcW w:w="954" w:type="dxa"/>
            <w:vMerge w:val="continue"/>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383EF74A">
            <w:pPr>
              <w:rPr>
                <w:rFonts w:ascii="宋体" w:hAnsi="宋体" w:eastAsia="宋体" w:cs="宋体"/>
                <w:color w:val="000000" w:themeColor="text1"/>
                <w:sz w:val="18"/>
                <w:szCs w:val="18"/>
              </w:rPr>
            </w:pPr>
          </w:p>
        </w:tc>
        <w:tc>
          <w:tcPr>
            <w:tcW w:w="942" w:type="dxa"/>
            <w:vMerge w:val="continue"/>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20F42E25">
            <w:pPr>
              <w:rPr>
                <w:rFonts w:ascii="宋体" w:hAnsi="宋体" w:eastAsia="宋体" w:cs="宋体"/>
                <w:color w:val="000000" w:themeColor="text1"/>
                <w:sz w:val="18"/>
                <w:szCs w:val="18"/>
              </w:rPr>
            </w:pPr>
          </w:p>
        </w:tc>
        <w:tc>
          <w:tcPr>
            <w:tcW w:w="943" w:type="dxa"/>
            <w:vMerge w:val="continue"/>
            <w:tcBorders>
              <w:top w:val="single" w:color="auto" w:sz="4" w:space="0"/>
              <w:left w:val="nil"/>
              <w:bottom w:val="single" w:color="auto" w:sz="4" w:space="0"/>
              <w:right w:val="single" w:color="auto" w:sz="4" w:space="0"/>
            </w:tcBorders>
            <w:shd w:val="clear" w:color="auto" w:fill="auto"/>
            <w:vAlign w:val="center"/>
          </w:tcPr>
          <w:p w14:paraId="78A92F2F">
            <w:pPr>
              <w:rPr>
                <w:rFonts w:ascii="宋体" w:hAnsi="宋体" w:eastAsia="宋体" w:cs="宋体"/>
                <w:color w:val="000000" w:themeColor="text1"/>
                <w:sz w:val="18"/>
                <w:szCs w:val="18"/>
              </w:rPr>
            </w:pPr>
          </w:p>
        </w:tc>
        <w:tc>
          <w:tcPr>
            <w:tcW w:w="890" w:type="dxa"/>
            <w:vMerge w:val="continue"/>
            <w:tcBorders>
              <w:top w:val="single" w:color="auto" w:sz="4" w:space="0"/>
              <w:left w:val="nil"/>
              <w:bottom w:val="single" w:color="auto" w:sz="4" w:space="0"/>
              <w:right w:val="single" w:color="auto" w:sz="4" w:space="0"/>
            </w:tcBorders>
            <w:shd w:val="clear" w:color="auto" w:fill="auto"/>
            <w:vAlign w:val="center"/>
          </w:tcPr>
          <w:p w14:paraId="4FAADD13">
            <w:pPr>
              <w:rPr>
                <w:rFonts w:ascii="宋体" w:hAnsi="宋体" w:eastAsia="宋体" w:cs="宋体"/>
                <w:color w:val="000000" w:themeColor="text1"/>
                <w:sz w:val="18"/>
                <w:szCs w:val="18"/>
              </w:rPr>
            </w:pPr>
          </w:p>
        </w:tc>
        <w:tc>
          <w:tcPr>
            <w:tcW w:w="2255" w:type="dxa"/>
            <w:vMerge w:val="continue"/>
            <w:tcBorders>
              <w:top w:val="single" w:color="auto" w:sz="4" w:space="0"/>
              <w:left w:val="nil"/>
              <w:bottom w:val="single" w:color="auto" w:sz="4" w:space="0"/>
              <w:right w:val="single" w:color="auto" w:sz="4" w:space="0"/>
            </w:tcBorders>
            <w:shd w:val="clear" w:color="auto" w:fill="auto"/>
            <w:vAlign w:val="center"/>
          </w:tcPr>
          <w:p w14:paraId="10455E78">
            <w:pPr>
              <w:rPr>
                <w:rFonts w:ascii="宋体" w:hAnsi="宋体" w:eastAsia="宋体" w:cs="宋体"/>
                <w:color w:val="000000" w:themeColor="text1"/>
                <w:sz w:val="18"/>
                <w:szCs w:val="18"/>
              </w:rPr>
            </w:pPr>
          </w:p>
        </w:tc>
        <w:tc>
          <w:tcPr>
            <w:tcW w:w="815" w:type="dxa"/>
            <w:vMerge w:val="continue"/>
            <w:tcBorders>
              <w:top w:val="single" w:color="auto" w:sz="4" w:space="0"/>
              <w:left w:val="nil"/>
              <w:bottom w:val="single" w:color="auto" w:sz="4" w:space="0"/>
              <w:right w:val="single" w:color="auto" w:sz="4" w:space="0"/>
            </w:tcBorders>
            <w:shd w:val="clear" w:color="auto" w:fill="auto"/>
            <w:vAlign w:val="center"/>
          </w:tcPr>
          <w:p w14:paraId="1277FDB2">
            <w:pPr>
              <w:rPr>
                <w:rFonts w:ascii="宋体" w:hAnsi="宋体" w:eastAsia="宋体" w:cs="宋体"/>
                <w:color w:val="000000" w:themeColor="text1"/>
                <w:sz w:val="18"/>
                <w:szCs w:val="18"/>
              </w:rPr>
            </w:pPr>
          </w:p>
        </w:tc>
        <w:tc>
          <w:tcPr>
            <w:tcW w:w="732" w:type="dxa"/>
            <w:vMerge w:val="continue"/>
            <w:tcBorders>
              <w:top w:val="single" w:color="auto" w:sz="4" w:space="0"/>
              <w:left w:val="nil"/>
              <w:bottom w:val="single" w:color="auto" w:sz="4" w:space="0"/>
              <w:right w:val="single" w:color="auto" w:sz="4" w:space="0"/>
            </w:tcBorders>
            <w:shd w:val="clear" w:color="auto" w:fill="auto"/>
            <w:vAlign w:val="center"/>
          </w:tcPr>
          <w:p w14:paraId="320876C5">
            <w:pPr>
              <w:rPr>
                <w:rFonts w:ascii="宋体" w:hAnsi="宋体" w:eastAsia="宋体" w:cs="宋体"/>
                <w:color w:val="000000" w:themeColor="text1"/>
                <w:sz w:val="18"/>
                <w:szCs w:val="18"/>
              </w:rPr>
            </w:pPr>
          </w:p>
        </w:tc>
      </w:tr>
      <w:tr w14:paraId="68866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786" w:type="dxa"/>
            <w:shd w:val="clear" w:color="auto" w:fill="auto"/>
            <w:vAlign w:val="center"/>
          </w:tcPr>
          <w:p w14:paraId="4FD5542D">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P（2025）211号</w:t>
            </w:r>
          </w:p>
        </w:tc>
        <w:tc>
          <w:tcPr>
            <w:tcW w:w="2850" w:type="dxa"/>
            <w:shd w:val="clear" w:color="auto" w:fill="auto"/>
            <w:vAlign w:val="center"/>
          </w:tcPr>
          <w:p w14:paraId="021FECF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青山区临江大道与建设一路交汇处</w:t>
            </w:r>
          </w:p>
        </w:tc>
        <w:tc>
          <w:tcPr>
            <w:tcW w:w="889" w:type="dxa"/>
            <w:shd w:val="clear" w:color="auto" w:fill="auto"/>
            <w:vAlign w:val="center"/>
          </w:tcPr>
          <w:p w14:paraId="500E4EC2">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16229</w:t>
            </w:r>
          </w:p>
        </w:tc>
        <w:tc>
          <w:tcPr>
            <w:tcW w:w="1650" w:type="dxa"/>
            <w:shd w:val="clear" w:color="auto" w:fill="auto"/>
            <w:vAlign w:val="center"/>
          </w:tcPr>
          <w:p w14:paraId="6878A2AC">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住宅、公园与绿地</w:t>
            </w:r>
          </w:p>
        </w:tc>
        <w:tc>
          <w:tcPr>
            <w:tcW w:w="943" w:type="dxa"/>
            <w:shd w:val="clear" w:color="auto" w:fill="auto"/>
            <w:vAlign w:val="center"/>
          </w:tcPr>
          <w:p w14:paraId="062EB575">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35800 </w:t>
            </w:r>
          </w:p>
        </w:tc>
        <w:tc>
          <w:tcPr>
            <w:tcW w:w="975" w:type="dxa"/>
            <w:shd w:val="clear" w:color="auto" w:fill="auto"/>
            <w:vAlign w:val="center"/>
          </w:tcPr>
          <w:p w14:paraId="683B76DD">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77D4C03D">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70年、50年</w:t>
            </w:r>
          </w:p>
        </w:tc>
        <w:tc>
          <w:tcPr>
            <w:tcW w:w="942" w:type="dxa"/>
            <w:shd w:val="clear" w:color="auto" w:fill="auto"/>
            <w:vAlign w:val="center"/>
          </w:tcPr>
          <w:p w14:paraId="04FC6D3D">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023EB48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6108 </w:t>
            </w:r>
          </w:p>
        </w:tc>
        <w:tc>
          <w:tcPr>
            <w:tcW w:w="890" w:type="dxa"/>
            <w:shd w:val="clear" w:color="auto" w:fill="auto"/>
            <w:vAlign w:val="center"/>
          </w:tcPr>
          <w:p w14:paraId="01BB0C5E">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30540 </w:t>
            </w:r>
          </w:p>
        </w:tc>
        <w:tc>
          <w:tcPr>
            <w:tcW w:w="2255" w:type="dxa"/>
            <w:shd w:val="clear" w:color="auto" w:fill="auto"/>
            <w:vAlign w:val="center"/>
          </w:tcPr>
          <w:p w14:paraId="14EE957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武汉市土地整理储备中心</w:t>
            </w:r>
          </w:p>
        </w:tc>
        <w:tc>
          <w:tcPr>
            <w:tcW w:w="815" w:type="dxa"/>
            <w:shd w:val="clear" w:color="auto" w:fill="auto"/>
            <w:vAlign w:val="center"/>
          </w:tcPr>
          <w:p w14:paraId="0B3832F4">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4205125BA0767</w:t>
            </w:r>
          </w:p>
        </w:tc>
        <w:tc>
          <w:tcPr>
            <w:tcW w:w="732" w:type="dxa"/>
            <w:shd w:val="clear" w:color="auto" w:fill="auto"/>
            <w:vAlign w:val="center"/>
          </w:tcPr>
          <w:p w14:paraId="054A2252">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5E708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84BD358">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P（2025）212号</w:t>
            </w:r>
          </w:p>
        </w:tc>
        <w:tc>
          <w:tcPr>
            <w:tcW w:w="2850" w:type="dxa"/>
            <w:shd w:val="clear" w:color="auto" w:fill="auto"/>
            <w:vAlign w:val="center"/>
          </w:tcPr>
          <w:p w14:paraId="2F2DC59F">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汉阳区汉阳大道与龙阳湖东路交叉口东南角</w:t>
            </w:r>
          </w:p>
        </w:tc>
        <w:tc>
          <w:tcPr>
            <w:tcW w:w="889" w:type="dxa"/>
            <w:shd w:val="clear" w:color="auto" w:fill="auto"/>
            <w:vAlign w:val="center"/>
          </w:tcPr>
          <w:p w14:paraId="1B6ED23C">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9699.34 </w:t>
            </w:r>
          </w:p>
        </w:tc>
        <w:tc>
          <w:tcPr>
            <w:tcW w:w="1650" w:type="dxa"/>
            <w:shd w:val="clear" w:color="auto" w:fill="FFFFFF"/>
            <w:vAlign w:val="center"/>
          </w:tcPr>
          <w:p w14:paraId="5B76F23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商务金融、防护绿地</w:t>
            </w:r>
          </w:p>
        </w:tc>
        <w:tc>
          <w:tcPr>
            <w:tcW w:w="943" w:type="dxa"/>
            <w:shd w:val="clear" w:color="auto" w:fill="auto"/>
            <w:vAlign w:val="center"/>
          </w:tcPr>
          <w:p w14:paraId="68366159">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29800 </w:t>
            </w:r>
          </w:p>
        </w:tc>
        <w:tc>
          <w:tcPr>
            <w:tcW w:w="975" w:type="dxa"/>
            <w:shd w:val="clear" w:color="auto" w:fill="auto"/>
            <w:vAlign w:val="center"/>
          </w:tcPr>
          <w:p w14:paraId="4CF587DE">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5056EAE6">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40年、50年</w:t>
            </w:r>
          </w:p>
        </w:tc>
        <w:tc>
          <w:tcPr>
            <w:tcW w:w="942" w:type="dxa"/>
            <w:shd w:val="clear" w:color="auto" w:fill="auto"/>
            <w:vAlign w:val="center"/>
          </w:tcPr>
          <w:p w14:paraId="7285143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0400CB8A">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2994 </w:t>
            </w:r>
          </w:p>
        </w:tc>
        <w:tc>
          <w:tcPr>
            <w:tcW w:w="890" w:type="dxa"/>
            <w:shd w:val="clear" w:color="auto" w:fill="auto"/>
            <w:vAlign w:val="center"/>
          </w:tcPr>
          <w:p w14:paraId="6E6BAEFC">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14970 </w:t>
            </w:r>
          </w:p>
        </w:tc>
        <w:tc>
          <w:tcPr>
            <w:tcW w:w="2255" w:type="dxa"/>
            <w:shd w:val="clear" w:color="auto" w:fill="auto"/>
            <w:vAlign w:val="center"/>
          </w:tcPr>
          <w:p w14:paraId="78571F0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汉阳区土地储备事务中心</w:t>
            </w:r>
          </w:p>
        </w:tc>
        <w:tc>
          <w:tcPr>
            <w:tcW w:w="815" w:type="dxa"/>
            <w:shd w:val="clear" w:color="auto" w:fill="auto"/>
            <w:vAlign w:val="center"/>
          </w:tcPr>
          <w:p w14:paraId="68B7D1B0">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4212325BA0018</w:t>
            </w:r>
          </w:p>
        </w:tc>
        <w:tc>
          <w:tcPr>
            <w:tcW w:w="732" w:type="dxa"/>
            <w:shd w:val="clear" w:color="auto" w:fill="auto"/>
            <w:vAlign w:val="center"/>
          </w:tcPr>
          <w:p w14:paraId="7622B94C">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0BB72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B39CCCB">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P（2025）213号</w:t>
            </w:r>
          </w:p>
        </w:tc>
        <w:tc>
          <w:tcPr>
            <w:tcW w:w="2850" w:type="dxa"/>
            <w:shd w:val="clear" w:color="auto" w:fill="auto"/>
            <w:vAlign w:val="center"/>
          </w:tcPr>
          <w:p w14:paraId="4A82BBF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汉阳区汉阳大道与龙阳湖东路交叉口东南角</w:t>
            </w:r>
          </w:p>
        </w:tc>
        <w:tc>
          <w:tcPr>
            <w:tcW w:w="889" w:type="dxa"/>
            <w:shd w:val="clear" w:color="auto" w:fill="auto"/>
            <w:vAlign w:val="center"/>
          </w:tcPr>
          <w:p w14:paraId="543CA761">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5559.76 </w:t>
            </w:r>
          </w:p>
        </w:tc>
        <w:tc>
          <w:tcPr>
            <w:tcW w:w="1650" w:type="dxa"/>
            <w:shd w:val="clear" w:color="auto" w:fill="auto"/>
            <w:vAlign w:val="center"/>
          </w:tcPr>
          <w:p w14:paraId="7BB53616">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商务金融</w:t>
            </w:r>
          </w:p>
        </w:tc>
        <w:tc>
          <w:tcPr>
            <w:tcW w:w="943" w:type="dxa"/>
            <w:shd w:val="clear" w:color="auto" w:fill="auto"/>
            <w:vAlign w:val="center"/>
          </w:tcPr>
          <w:p w14:paraId="4A5BCD87">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23400 </w:t>
            </w:r>
          </w:p>
        </w:tc>
        <w:tc>
          <w:tcPr>
            <w:tcW w:w="975" w:type="dxa"/>
            <w:shd w:val="clear" w:color="auto" w:fill="auto"/>
            <w:vAlign w:val="center"/>
          </w:tcPr>
          <w:p w14:paraId="4511778F">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00D72105">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40年</w:t>
            </w:r>
          </w:p>
        </w:tc>
        <w:tc>
          <w:tcPr>
            <w:tcW w:w="942" w:type="dxa"/>
            <w:shd w:val="clear" w:color="auto" w:fill="auto"/>
            <w:vAlign w:val="center"/>
          </w:tcPr>
          <w:p w14:paraId="63CC29F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09C9CA44">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2152 </w:t>
            </w:r>
          </w:p>
        </w:tc>
        <w:tc>
          <w:tcPr>
            <w:tcW w:w="890" w:type="dxa"/>
            <w:shd w:val="clear" w:color="auto" w:fill="auto"/>
            <w:vAlign w:val="center"/>
          </w:tcPr>
          <w:p w14:paraId="5F16190F">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10760 </w:t>
            </w:r>
          </w:p>
        </w:tc>
        <w:tc>
          <w:tcPr>
            <w:tcW w:w="2255" w:type="dxa"/>
            <w:shd w:val="clear" w:color="auto" w:fill="auto"/>
            <w:vAlign w:val="center"/>
          </w:tcPr>
          <w:p w14:paraId="210692AD">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汉阳区土地储备事务中心</w:t>
            </w:r>
          </w:p>
        </w:tc>
        <w:tc>
          <w:tcPr>
            <w:tcW w:w="815" w:type="dxa"/>
            <w:shd w:val="clear" w:color="auto" w:fill="auto"/>
            <w:vAlign w:val="center"/>
          </w:tcPr>
          <w:p w14:paraId="31B08CC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4212325BA0019</w:t>
            </w:r>
          </w:p>
        </w:tc>
        <w:tc>
          <w:tcPr>
            <w:tcW w:w="732" w:type="dxa"/>
            <w:shd w:val="clear" w:color="auto" w:fill="auto"/>
            <w:vAlign w:val="center"/>
          </w:tcPr>
          <w:p w14:paraId="4ECB442D">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03236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4E4BF13E">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P（2025）214号</w:t>
            </w:r>
          </w:p>
        </w:tc>
        <w:tc>
          <w:tcPr>
            <w:tcW w:w="2850" w:type="dxa"/>
            <w:shd w:val="clear" w:color="auto" w:fill="auto"/>
            <w:vAlign w:val="center"/>
          </w:tcPr>
          <w:p w14:paraId="396C6E72">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青山区八吉府街群联村</w:t>
            </w:r>
          </w:p>
        </w:tc>
        <w:tc>
          <w:tcPr>
            <w:tcW w:w="889" w:type="dxa"/>
            <w:shd w:val="clear" w:color="auto" w:fill="auto"/>
            <w:vAlign w:val="center"/>
          </w:tcPr>
          <w:p w14:paraId="04C84225">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8916.61 </w:t>
            </w:r>
          </w:p>
        </w:tc>
        <w:tc>
          <w:tcPr>
            <w:tcW w:w="1650" w:type="dxa"/>
            <w:shd w:val="clear" w:color="auto" w:fill="auto"/>
            <w:vAlign w:val="center"/>
          </w:tcPr>
          <w:p w14:paraId="5E5711B2">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工业</w:t>
            </w:r>
          </w:p>
        </w:tc>
        <w:tc>
          <w:tcPr>
            <w:tcW w:w="943" w:type="dxa"/>
            <w:shd w:val="clear" w:color="auto" w:fill="auto"/>
            <w:vAlign w:val="center"/>
          </w:tcPr>
          <w:p w14:paraId="37FA64EF">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8917</w:t>
            </w:r>
            <w:r>
              <w:rPr>
                <w:rFonts w:hint="default" w:ascii="宋体" w:hAnsi="宋体" w:eastAsia="宋体" w:cs="宋体"/>
                <w:color w:val="000000" w:themeColor="text1"/>
                <w:kern w:val="0"/>
                <w:sz w:val="18"/>
                <w:szCs w:val="18"/>
                <w:lang w:val="en-US" w:eastAsia="zh-CN"/>
              </w:rPr>
              <w:br w:type="textWrapping"/>
            </w:r>
            <w:r>
              <w:rPr>
                <w:rFonts w:hint="default" w:ascii="宋体" w:hAnsi="宋体" w:eastAsia="宋体" w:cs="宋体"/>
                <w:color w:val="000000" w:themeColor="text1"/>
                <w:kern w:val="0"/>
                <w:sz w:val="18"/>
                <w:szCs w:val="18"/>
                <w:lang w:val="en-US" w:eastAsia="zh-CN"/>
              </w:rPr>
              <w:t>(推算)</w:t>
            </w:r>
          </w:p>
        </w:tc>
        <w:tc>
          <w:tcPr>
            <w:tcW w:w="975" w:type="dxa"/>
            <w:shd w:val="clear" w:color="auto" w:fill="auto"/>
            <w:vAlign w:val="center"/>
          </w:tcPr>
          <w:p w14:paraId="55D809C8">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w:t>
            </w:r>
          </w:p>
        </w:tc>
        <w:tc>
          <w:tcPr>
            <w:tcW w:w="954" w:type="dxa"/>
            <w:shd w:val="clear" w:color="auto" w:fill="auto"/>
            <w:vAlign w:val="center"/>
          </w:tcPr>
          <w:p w14:paraId="7E3E1DD5">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50年</w:t>
            </w:r>
          </w:p>
        </w:tc>
        <w:tc>
          <w:tcPr>
            <w:tcW w:w="942" w:type="dxa"/>
            <w:shd w:val="clear" w:color="auto" w:fill="auto"/>
            <w:vAlign w:val="center"/>
          </w:tcPr>
          <w:p w14:paraId="0828F260">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67DAF888">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580 </w:t>
            </w:r>
          </w:p>
        </w:tc>
        <w:tc>
          <w:tcPr>
            <w:tcW w:w="890" w:type="dxa"/>
            <w:shd w:val="clear" w:color="auto" w:fill="auto"/>
            <w:vAlign w:val="center"/>
          </w:tcPr>
          <w:p w14:paraId="5E380275">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580 </w:t>
            </w:r>
          </w:p>
        </w:tc>
        <w:tc>
          <w:tcPr>
            <w:tcW w:w="2255" w:type="dxa"/>
            <w:shd w:val="clear" w:color="auto" w:fill="auto"/>
            <w:vAlign w:val="center"/>
          </w:tcPr>
          <w:p w14:paraId="3D95E8CB">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青山区土地储备整理中心</w:t>
            </w:r>
          </w:p>
        </w:tc>
        <w:tc>
          <w:tcPr>
            <w:tcW w:w="815" w:type="dxa"/>
            <w:shd w:val="clear" w:color="auto" w:fill="auto"/>
            <w:vAlign w:val="center"/>
          </w:tcPr>
          <w:p w14:paraId="07B0FC20">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4207825BA0031</w:t>
            </w:r>
          </w:p>
        </w:tc>
        <w:tc>
          <w:tcPr>
            <w:tcW w:w="732" w:type="dxa"/>
            <w:shd w:val="clear" w:color="auto" w:fill="auto"/>
            <w:vAlign w:val="center"/>
          </w:tcPr>
          <w:p w14:paraId="19EC7BD3">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储备地</w:t>
            </w:r>
          </w:p>
        </w:tc>
      </w:tr>
      <w:tr w14:paraId="4F0BD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4755DB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P（2025）215号</w:t>
            </w:r>
          </w:p>
        </w:tc>
        <w:tc>
          <w:tcPr>
            <w:tcW w:w="2850" w:type="dxa"/>
            <w:shd w:val="clear" w:color="auto" w:fill="auto"/>
            <w:vAlign w:val="center"/>
          </w:tcPr>
          <w:p w14:paraId="3C85E32A">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青山区八吉府街群联村</w:t>
            </w:r>
          </w:p>
        </w:tc>
        <w:tc>
          <w:tcPr>
            <w:tcW w:w="889" w:type="dxa"/>
            <w:shd w:val="clear" w:color="auto" w:fill="auto"/>
            <w:vAlign w:val="center"/>
          </w:tcPr>
          <w:p w14:paraId="629F4CC6">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9486.92 </w:t>
            </w:r>
          </w:p>
        </w:tc>
        <w:tc>
          <w:tcPr>
            <w:tcW w:w="1650" w:type="dxa"/>
            <w:shd w:val="clear" w:color="auto" w:fill="auto"/>
            <w:vAlign w:val="center"/>
          </w:tcPr>
          <w:p w14:paraId="72B1C0ED">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工业</w:t>
            </w:r>
          </w:p>
        </w:tc>
        <w:tc>
          <w:tcPr>
            <w:tcW w:w="943" w:type="dxa"/>
            <w:shd w:val="clear" w:color="auto" w:fill="auto"/>
            <w:vAlign w:val="center"/>
          </w:tcPr>
          <w:p w14:paraId="36FF8940">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9487</w:t>
            </w:r>
            <w:r>
              <w:rPr>
                <w:rFonts w:hint="default" w:ascii="宋体" w:hAnsi="宋体" w:eastAsia="宋体" w:cs="宋体"/>
                <w:color w:val="000000" w:themeColor="text1"/>
                <w:kern w:val="0"/>
                <w:sz w:val="18"/>
                <w:szCs w:val="18"/>
                <w:lang w:val="en-US" w:eastAsia="zh-CN"/>
              </w:rPr>
              <w:br w:type="textWrapping"/>
            </w:r>
            <w:r>
              <w:rPr>
                <w:rFonts w:hint="default" w:ascii="宋体" w:hAnsi="宋体" w:eastAsia="宋体" w:cs="宋体"/>
                <w:color w:val="000000" w:themeColor="text1"/>
                <w:kern w:val="0"/>
                <w:sz w:val="18"/>
                <w:szCs w:val="18"/>
                <w:lang w:val="en-US" w:eastAsia="zh-CN"/>
              </w:rPr>
              <w:t>(推算)</w:t>
            </w:r>
          </w:p>
        </w:tc>
        <w:tc>
          <w:tcPr>
            <w:tcW w:w="975" w:type="dxa"/>
            <w:shd w:val="clear" w:color="auto" w:fill="auto"/>
            <w:vAlign w:val="center"/>
          </w:tcPr>
          <w:p w14:paraId="5BD10B87">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w:t>
            </w:r>
          </w:p>
        </w:tc>
        <w:tc>
          <w:tcPr>
            <w:tcW w:w="954" w:type="dxa"/>
            <w:shd w:val="clear" w:color="auto" w:fill="auto"/>
            <w:vAlign w:val="center"/>
          </w:tcPr>
          <w:p w14:paraId="0F029347">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50年</w:t>
            </w:r>
          </w:p>
        </w:tc>
        <w:tc>
          <w:tcPr>
            <w:tcW w:w="942" w:type="dxa"/>
            <w:shd w:val="clear" w:color="auto" w:fill="auto"/>
            <w:vAlign w:val="center"/>
          </w:tcPr>
          <w:p w14:paraId="4A884A7F">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29601484">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620 </w:t>
            </w:r>
          </w:p>
        </w:tc>
        <w:tc>
          <w:tcPr>
            <w:tcW w:w="890" w:type="dxa"/>
            <w:shd w:val="clear" w:color="auto" w:fill="auto"/>
            <w:vAlign w:val="center"/>
          </w:tcPr>
          <w:p w14:paraId="30072B4B">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620 </w:t>
            </w:r>
          </w:p>
        </w:tc>
        <w:tc>
          <w:tcPr>
            <w:tcW w:w="2255" w:type="dxa"/>
            <w:shd w:val="clear" w:color="auto" w:fill="auto"/>
            <w:vAlign w:val="center"/>
          </w:tcPr>
          <w:p w14:paraId="700F879E">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青山区土地储备整理中心</w:t>
            </w:r>
          </w:p>
        </w:tc>
        <w:tc>
          <w:tcPr>
            <w:tcW w:w="815" w:type="dxa"/>
            <w:shd w:val="clear" w:color="auto" w:fill="auto"/>
            <w:vAlign w:val="center"/>
          </w:tcPr>
          <w:p w14:paraId="32DB0152">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4207825BA0030</w:t>
            </w:r>
          </w:p>
        </w:tc>
        <w:tc>
          <w:tcPr>
            <w:tcW w:w="732" w:type="dxa"/>
            <w:shd w:val="clear" w:color="auto" w:fill="auto"/>
            <w:vAlign w:val="center"/>
          </w:tcPr>
          <w:p w14:paraId="2A9EBA35">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储备地</w:t>
            </w:r>
          </w:p>
        </w:tc>
      </w:tr>
      <w:tr w14:paraId="3A552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2DE1183">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P（2025）216号</w:t>
            </w:r>
          </w:p>
        </w:tc>
        <w:tc>
          <w:tcPr>
            <w:tcW w:w="2850" w:type="dxa"/>
            <w:shd w:val="clear" w:color="auto" w:fill="auto"/>
            <w:vAlign w:val="center"/>
          </w:tcPr>
          <w:p w14:paraId="70F46E42">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武昌区民主路与横街交叉口</w:t>
            </w:r>
          </w:p>
        </w:tc>
        <w:tc>
          <w:tcPr>
            <w:tcW w:w="889" w:type="dxa"/>
            <w:shd w:val="clear" w:color="auto" w:fill="auto"/>
            <w:vAlign w:val="center"/>
          </w:tcPr>
          <w:p w14:paraId="5622C6B4">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14821.91 </w:t>
            </w:r>
          </w:p>
        </w:tc>
        <w:tc>
          <w:tcPr>
            <w:tcW w:w="1650" w:type="dxa"/>
            <w:shd w:val="clear" w:color="auto" w:fill="auto"/>
            <w:vAlign w:val="center"/>
          </w:tcPr>
          <w:p w14:paraId="26660B6C">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零售商业、餐饮、旅馆、文化、公园绿地、复合城市轨道交通</w:t>
            </w:r>
          </w:p>
        </w:tc>
        <w:tc>
          <w:tcPr>
            <w:tcW w:w="943" w:type="dxa"/>
            <w:shd w:val="clear" w:color="auto" w:fill="auto"/>
            <w:vAlign w:val="center"/>
          </w:tcPr>
          <w:p w14:paraId="3931B8E5">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9800</w:t>
            </w:r>
          </w:p>
        </w:tc>
        <w:tc>
          <w:tcPr>
            <w:tcW w:w="975" w:type="dxa"/>
            <w:shd w:val="clear" w:color="auto" w:fill="auto"/>
            <w:vAlign w:val="center"/>
          </w:tcPr>
          <w:p w14:paraId="004624D7">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40458DB9">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40年、50年</w:t>
            </w:r>
          </w:p>
        </w:tc>
        <w:tc>
          <w:tcPr>
            <w:tcW w:w="942" w:type="dxa"/>
            <w:shd w:val="clear" w:color="auto" w:fill="auto"/>
            <w:vAlign w:val="center"/>
          </w:tcPr>
          <w:p w14:paraId="6D068E80">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675E73CC">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1334 </w:t>
            </w:r>
          </w:p>
        </w:tc>
        <w:tc>
          <w:tcPr>
            <w:tcW w:w="890" w:type="dxa"/>
            <w:shd w:val="clear" w:color="auto" w:fill="auto"/>
            <w:vAlign w:val="center"/>
          </w:tcPr>
          <w:p w14:paraId="6FF8F29E">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6670 </w:t>
            </w:r>
          </w:p>
        </w:tc>
        <w:tc>
          <w:tcPr>
            <w:tcW w:w="2255" w:type="dxa"/>
            <w:shd w:val="clear" w:color="auto" w:fill="auto"/>
            <w:vAlign w:val="center"/>
          </w:tcPr>
          <w:p w14:paraId="0BD84A02">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武昌土地储备整理中心</w:t>
            </w:r>
          </w:p>
        </w:tc>
        <w:tc>
          <w:tcPr>
            <w:tcW w:w="815" w:type="dxa"/>
            <w:shd w:val="clear" w:color="auto" w:fill="auto"/>
            <w:vAlign w:val="center"/>
          </w:tcPr>
          <w:p w14:paraId="53226CDC">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4209625IA0016</w:t>
            </w:r>
          </w:p>
        </w:tc>
        <w:tc>
          <w:tcPr>
            <w:tcW w:w="732" w:type="dxa"/>
            <w:shd w:val="clear" w:color="auto" w:fill="auto"/>
            <w:vAlign w:val="center"/>
          </w:tcPr>
          <w:p w14:paraId="042F1086">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储备地</w:t>
            </w:r>
          </w:p>
        </w:tc>
      </w:tr>
      <w:tr w14:paraId="1580D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1CB8B92A">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P（2025）217号</w:t>
            </w:r>
          </w:p>
        </w:tc>
        <w:tc>
          <w:tcPr>
            <w:tcW w:w="2850" w:type="dxa"/>
            <w:shd w:val="clear" w:color="auto" w:fill="auto"/>
            <w:vAlign w:val="center"/>
          </w:tcPr>
          <w:p w14:paraId="74A39D88">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硚口区解放大道与双厂巷交汇处</w:t>
            </w:r>
          </w:p>
        </w:tc>
        <w:tc>
          <w:tcPr>
            <w:tcW w:w="889" w:type="dxa"/>
            <w:shd w:val="clear" w:color="auto" w:fill="auto"/>
            <w:vAlign w:val="center"/>
          </w:tcPr>
          <w:p w14:paraId="043ED982">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27617</w:t>
            </w:r>
          </w:p>
        </w:tc>
        <w:tc>
          <w:tcPr>
            <w:tcW w:w="1650" w:type="dxa"/>
            <w:shd w:val="clear" w:color="auto" w:fill="auto"/>
            <w:vAlign w:val="center"/>
          </w:tcPr>
          <w:p w14:paraId="69A545C3">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住宅、社会停车场、公园绿地</w:t>
            </w:r>
          </w:p>
        </w:tc>
        <w:tc>
          <w:tcPr>
            <w:tcW w:w="943" w:type="dxa"/>
            <w:shd w:val="clear" w:color="auto" w:fill="auto"/>
            <w:vAlign w:val="center"/>
          </w:tcPr>
          <w:p w14:paraId="1B6B111F">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47600 </w:t>
            </w:r>
          </w:p>
        </w:tc>
        <w:tc>
          <w:tcPr>
            <w:tcW w:w="975" w:type="dxa"/>
            <w:shd w:val="clear" w:color="auto" w:fill="auto"/>
            <w:vAlign w:val="center"/>
          </w:tcPr>
          <w:p w14:paraId="4C106713">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6411E7CC">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70年、50年</w:t>
            </w:r>
          </w:p>
        </w:tc>
        <w:tc>
          <w:tcPr>
            <w:tcW w:w="942" w:type="dxa"/>
            <w:shd w:val="clear" w:color="auto" w:fill="auto"/>
            <w:vAlign w:val="center"/>
          </w:tcPr>
          <w:p w14:paraId="2313EB0E">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6B1FCC7E">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42840 </w:t>
            </w:r>
          </w:p>
        </w:tc>
        <w:tc>
          <w:tcPr>
            <w:tcW w:w="890" w:type="dxa"/>
            <w:shd w:val="clear" w:color="auto" w:fill="auto"/>
            <w:vAlign w:val="center"/>
          </w:tcPr>
          <w:p w14:paraId="477D9BE3">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42840 </w:t>
            </w:r>
          </w:p>
        </w:tc>
        <w:tc>
          <w:tcPr>
            <w:tcW w:w="2255" w:type="dxa"/>
            <w:shd w:val="clear" w:color="auto" w:fill="auto"/>
            <w:vAlign w:val="center"/>
          </w:tcPr>
          <w:p w14:paraId="0D95625B">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武汉市城市更新投资有限公司</w:t>
            </w:r>
          </w:p>
        </w:tc>
        <w:tc>
          <w:tcPr>
            <w:tcW w:w="815" w:type="dxa"/>
            <w:shd w:val="clear" w:color="auto" w:fill="auto"/>
            <w:vAlign w:val="center"/>
          </w:tcPr>
          <w:p w14:paraId="44700C33">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4205125BA0814</w:t>
            </w:r>
          </w:p>
        </w:tc>
        <w:tc>
          <w:tcPr>
            <w:tcW w:w="732" w:type="dxa"/>
            <w:shd w:val="clear" w:color="auto" w:fill="auto"/>
            <w:vAlign w:val="center"/>
          </w:tcPr>
          <w:p w14:paraId="3F809D1C">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城市更新</w:t>
            </w:r>
          </w:p>
        </w:tc>
      </w:tr>
      <w:tr w14:paraId="6AB6D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03916E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P（2025）218号</w:t>
            </w:r>
          </w:p>
        </w:tc>
        <w:tc>
          <w:tcPr>
            <w:tcW w:w="2850" w:type="dxa"/>
            <w:shd w:val="clear" w:color="auto" w:fill="auto"/>
            <w:vAlign w:val="center"/>
          </w:tcPr>
          <w:p w14:paraId="0E8BD098">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硚口区工农路与惠安大道交叉口东南侧</w:t>
            </w:r>
          </w:p>
        </w:tc>
        <w:tc>
          <w:tcPr>
            <w:tcW w:w="889" w:type="dxa"/>
            <w:shd w:val="clear" w:color="auto" w:fill="auto"/>
            <w:vAlign w:val="center"/>
          </w:tcPr>
          <w:p w14:paraId="351CD2B8">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18033</w:t>
            </w:r>
          </w:p>
        </w:tc>
        <w:tc>
          <w:tcPr>
            <w:tcW w:w="1650" w:type="dxa"/>
            <w:shd w:val="clear" w:color="auto" w:fill="auto"/>
            <w:vAlign w:val="center"/>
          </w:tcPr>
          <w:p w14:paraId="041A3089">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商业、商务金融、公园与绿地</w:t>
            </w:r>
          </w:p>
        </w:tc>
        <w:tc>
          <w:tcPr>
            <w:tcW w:w="943" w:type="dxa"/>
            <w:shd w:val="clear" w:color="auto" w:fill="auto"/>
            <w:vAlign w:val="center"/>
          </w:tcPr>
          <w:p w14:paraId="78E8B4CB">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33400</w:t>
            </w:r>
          </w:p>
        </w:tc>
        <w:tc>
          <w:tcPr>
            <w:tcW w:w="975" w:type="dxa"/>
            <w:shd w:val="clear" w:color="auto" w:fill="auto"/>
            <w:vAlign w:val="center"/>
          </w:tcPr>
          <w:p w14:paraId="5CF2218C">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47F23505">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40年、50年</w:t>
            </w:r>
          </w:p>
        </w:tc>
        <w:tc>
          <w:tcPr>
            <w:tcW w:w="942" w:type="dxa"/>
            <w:shd w:val="clear" w:color="auto" w:fill="auto"/>
            <w:vAlign w:val="center"/>
          </w:tcPr>
          <w:p w14:paraId="24B06A4F">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223F0D80">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1521 </w:t>
            </w:r>
          </w:p>
        </w:tc>
        <w:tc>
          <w:tcPr>
            <w:tcW w:w="890" w:type="dxa"/>
            <w:shd w:val="clear" w:color="auto" w:fill="auto"/>
            <w:vAlign w:val="center"/>
          </w:tcPr>
          <w:p w14:paraId="35F8480A">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7605 </w:t>
            </w:r>
          </w:p>
        </w:tc>
        <w:tc>
          <w:tcPr>
            <w:tcW w:w="2255" w:type="dxa"/>
            <w:shd w:val="clear" w:color="auto" w:fill="auto"/>
            <w:vAlign w:val="center"/>
          </w:tcPr>
          <w:p w14:paraId="4E651779">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硚口区土地整理储备中心</w:t>
            </w:r>
          </w:p>
        </w:tc>
        <w:tc>
          <w:tcPr>
            <w:tcW w:w="815" w:type="dxa"/>
            <w:shd w:val="clear" w:color="auto" w:fill="auto"/>
            <w:vAlign w:val="center"/>
          </w:tcPr>
          <w:p w14:paraId="2C145253">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4205125BA0805</w:t>
            </w:r>
          </w:p>
        </w:tc>
        <w:tc>
          <w:tcPr>
            <w:tcW w:w="732" w:type="dxa"/>
            <w:shd w:val="clear" w:color="auto" w:fill="auto"/>
            <w:vAlign w:val="center"/>
          </w:tcPr>
          <w:p w14:paraId="360E12F7">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储备地</w:t>
            </w:r>
          </w:p>
        </w:tc>
      </w:tr>
      <w:tr w14:paraId="2C68D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5837650">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P（2025）219号</w:t>
            </w:r>
          </w:p>
        </w:tc>
        <w:tc>
          <w:tcPr>
            <w:tcW w:w="2850" w:type="dxa"/>
            <w:shd w:val="clear" w:color="auto" w:fill="auto"/>
            <w:vAlign w:val="center"/>
          </w:tcPr>
          <w:p w14:paraId="553F9B28">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江岸区解放大道与球场横街交汇处</w:t>
            </w:r>
          </w:p>
        </w:tc>
        <w:tc>
          <w:tcPr>
            <w:tcW w:w="889" w:type="dxa"/>
            <w:shd w:val="clear" w:color="auto" w:fill="auto"/>
            <w:vAlign w:val="center"/>
          </w:tcPr>
          <w:p w14:paraId="36891CDF">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11342.88 </w:t>
            </w:r>
          </w:p>
        </w:tc>
        <w:tc>
          <w:tcPr>
            <w:tcW w:w="1650" w:type="dxa"/>
            <w:shd w:val="clear" w:color="auto" w:fill="auto"/>
            <w:vAlign w:val="center"/>
          </w:tcPr>
          <w:p w14:paraId="1D958A9A">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5B1A353C">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28300 </w:t>
            </w:r>
          </w:p>
        </w:tc>
        <w:tc>
          <w:tcPr>
            <w:tcW w:w="975" w:type="dxa"/>
            <w:shd w:val="clear" w:color="auto" w:fill="auto"/>
            <w:vAlign w:val="center"/>
          </w:tcPr>
          <w:p w14:paraId="7D45219E">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2D3D05B3">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36ADA045">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15DD87A7">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7120 </w:t>
            </w:r>
          </w:p>
        </w:tc>
        <w:tc>
          <w:tcPr>
            <w:tcW w:w="890" w:type="dxa"/>
            <w:shd w:val="clear" w:color="auto" w:fill="auto"/>
            <w:vAlign w:val="center"/>
          </w:tcPr>
          <w:p w14:paraId="7955942C">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35600 </w:t>
            </w:r>
          </w:p>
        </w:tc>
        <w:tc>
          <w:tcPr>
            <w:tcW w:w="2255" w:type="dxa"/>
            <w:shd w:val="clear" w:color="auto" w:fill="auto"/>
            <w:vAlign w:val="center"/>
          </w:tcPr>
          <w:p w14:paraId="4EA51F39">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江岸区土地整理储备中心</w:t>
            </w:r>
          </w:p>
        </w:tc>
        <w:tc>
          <w:tcPr>
            <w:tcW w:w="815" w:type="dxa"/>
            <w:shd w:val="clear" w:color="auto" w:fill="auto"/>
            <w:vAlign w:val="center"/>
          </w:tcPr>
          <w:p w14:paraId="62F59F9E">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4210725BA0005</w:t>
            </w:r>
          </w:p>
        </w:tc>
        <w:tc>
          <w:tcPr>
            <w:tcW w:w="732" w:type="dxa"/>
            <w:shd w:val="clear" w:color="auto" w:fill="auto"/>
            <w:vAlign w:val="center"/>
          </w:tcPr>
          <w:p w14:paraId="7423319B">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储备地</w:t>
            </w:r>
          </w:p>
        </w:tc>
      </w:tr>
      <w:tr w14:paraId="64675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7984060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P（2025）220号</w:t>
            </w:r>
          </w:p>
        </w:tc>
        <w:tc>
          <w:tcPr>
            <w:tcW w:w="2850" w:type="dxa"/>
            <w:shd w:val="clear" w:color="auto" w:fill="auto"/>
            <w:vAlign w:val="center"/>
          </w:tcPr>
          <w:p w14:paraId="76C9605D">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青山区八吉府街群联村</w:t>
            </w:r>
          </w:p>
        </w:tc>
        <w:tc>
          <w:tcPr>
            <w:tcW w:w="889" w:type="dxa"/>
            <w:shd w:val="clear" w:color="auto" w:fill="auto"/>
            <w:vAlign w:val="center"/>
          </w:tcPr>
          <w:p w14:paraId="2C2A57F8">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52184.45 </w:t>
            </w:r>
          </w:p>
        </w:tc>
        <w:tc>
          <w:tcPr>
            <w:tcW w:w="1650" w:type="dxa"/>
            <w:shd w:val="clear" w:color="auto" w:fill="auto"/>
            <w:vAlign w:val="center"/>
          </w:tcPr>
          <w:p w14:paraId="32090FEF">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工业</w:t>
            </w:r>
          </w:p>
        </w:tc>
        <w:tc>
          <w:tcPr>
            <w:tcW w:w="943" w:type="dxa"/>
            <w:shd w:val="clear" w:color="auto" w:fill="auto"/>
            <w:vAlign w:val="center"/>
          </w:tcPr>
          <w:p w14:paraId="20C721B6">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52184</w:t>
            </w:r>
            <w:r>
              <w:rPr>
                <w:rFonts w:hint="default" w:ascii="宋体" w:hAnsi="宋体" w:eastAsia="宋体" w:cs="宋体"/>
                <w:color w:val="000000" w:themeColor="text1"/>
                <w:kern w:val="0"/>
                <w:sz w:val="18"/>
                <w:szCs w:val="18"/>
                <w:lang w:val="en-US" w:eastAsia="zh-CN"/>
              </w:rPr>
              <w:br w:type="textWrapping"/>
            </w:r>
            <w:r>
              <w:rPr>
                <w:rFonts w:hint="default" w:ascii="宋体" w:hAnsi="宋体" w:eastAsia="宋体" w:cs="宋体"/>
                <w:color w:val="000000" w:themeColor="text1"/>
                <w:kern w:val="0"/>
                <w:sz w:val="18"/>
                <w:szCs w:val="18"/>
                <w:lang w:val="en-US" w:eastAsia="zh-CN"/>
              </w:rPr>
              <w:t>(推算)</w:t>
            </w:r>
          </w:p>
        </w:tc>
        <w:tc>
          <w:tcPr>
            <w:tcW w:w="975" w:type="dxa"/>
            <w:shd w:val="clear" w:color="auto" w:fill="auto"/>
            <w:vAlign w:val="center"/>
          </w:tcPr>
          <w:p w14:paraId="6C4B29E4">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w:t>
            </w:r>
          </w:p>
        </w:tc>
        <w:tc>
          <w:tcPr>
            <w:tcW w:w="954" w:type="dxa"/>
            <w:shd w:val="clear" w:color="auto" w:fill="auto"/>
            <w:vAlign w:val="center"/>
          </w:tcPr>
          <w:p w14:paraId="37452592">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50年</w:t>
            </w:r>
          </w:p>
        </w:tc>
        <w:tc>
          <w:tcPr>
            <w:tcW w:w="942" w:type="dxa"/>
            <w:shd w:val="clear" w:color="auto" w:fill="auto"/>
            <w:vAlign w:val="center"/>
          </w:tcPr>
          <w:p w14:paraId="638493FA">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7D79669F">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3400 </w:t>
            </w:r>
          </w:p>
        </w:tc>
        <w:tc>
          <w:tcPr>
            <w:tcW w:w="890" w:type="dxa"/>
            <w:shd w:val="clear" w:color="auto" w:fill="auto"/>
            <w:vAlign w:val="center"/>
          </w:tcPr>
          <w:p w14:paraId="720CA586">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3400 </w:t>
            </w:r>
          </w:p>
        </w:tc>
        <w:tc>
          <w:tcPr>
            <w:tcW w:w="2255" w:type="dxa"/>
            <w:shd w:val="clear" w:color="auto" w:fill="auto"/>
            <w:vAlign w:val="center"/>
          </w:tcPr>
          <w:p w14:paraId="07CBCD62">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青山区土地储备整理中心</w:t>
            </w:r>
          </w:p>
        </w:tc>
        <w:tc>
          <w:tcPr>
            <w:tcW w:w="815" w:type="dxa"/>
            <w:shd w:val="clear" w:color="auto" w:fill="auto"/>
            <w:vAlign w:val="center"/>
          </w:tcPr>
          <w:p w14:paraId="709B351B">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4207825BA0029</w:t>
            </w:r>
          </w:p>
        </w:tc>
        <w:tc>
          <w:tcPr>
            <w:tcW w:w="732" w:type="dxa"/>
            <w:shd w:val="clear" w:color="auto" w:fill="auto"/>
            <w:vAlign w:val="center"/>
          </w:tcPr>
          <w:p w14:paraId="1C092266">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储备地</w:t>
            </w:r>
          </w:p>
        </w:tc>
      </w:tr>
      <w:tr w14:paraId="7B0D9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65A350EF">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P（2025）221号</w:t>
            </w:r>
          </w:p>
        </w:tc>
        <w:tc>
          <w:tcPr>
            <w:tcW w:w="2850" w:type="dxa"/>
            <w:shd w:val="clear" w:color="auto" w:fill="auto"/>
            <w:vAlign w:val="center"/>
          </w:tcPr>
          <w:p w14:paraId="087A4F36">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东西湖区金山大道以南、求真路以东、晋学路以北</w:t>
            </w:r>
          </w:p>
        </w:tc>
        <w:tc>
          <w:tcPr>
            <w:tcW w:w="889" w:type="dxa"/>
            <w:shd w:val="clear" w:color="auto" w:fill="auto"/>
            <w:vAlign w:val="center"/>
          </w:tcPr>
          <w:p w14:paraId="4C677BC1">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10895</w:t>
            </w:r>
          </w:p>
        </w:tc>
        <w:tc>
          <w:tcPr>
            <w:tcW w:w="1650" w:type="dxa"/>
            <w:shd w:val="clear" w:color="auto" w:fill="auto"/>
            <w:vAlign w:val="center"/>
          </w:tcPr>
          <w:p w14:paraId="408AF3D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商业服务业</w:t>
            </w:r>
          </w:p>
        </w:tc>
        <w:tc>
          <w:tcPr>
            <w:tcW w:w="943" w:type="dxa"/>
            <w:shd w:val="clear" w:color="auto" w:fill="auto"/>
            <w:vAlign w:val="center"/>
          </w:tcPr>
          <w:p w14:paraId="530CE72E">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19600 </w:t>
            </w:r>
          </w:p>
        </w:tc>
        <w:tc>
          <w:tcPr>
            <w:tcW w:w="975" w:type="dxa"/>
            <w:shd w:val="clear" w:color="auto" w:fill="auto"/>
            <w:vAlign w:val="center"/>
          </w:tcPr>
          <w:p w14:paraId="582F6A88">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47352889">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40年</w:t>
            </w:r>
          </w:p>
        </w:tc>
        <w:tc>
          <w:tcPr>
            <w:tcW w:w="942" w:type="dxa"/>
            <w:shd w:val="clear" w:color="auto" w:fill="auto"/>
            <w:vAlign w:val="center"/>
          </w:tcPr>
          <w:p w14:paraId="4660E60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4EE9148F">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6010 </w:t>
            </w:r>
          </w:p>
        </w:tc>
        <w:tc>
          <w:tcPr>
            <w:tcW w:w="890" w:type="dxa"/>
            <w:shd w:val="clear" w:color="auto" w:fill="auto"/>
            <w:vAlign w:val="center"/>
          </w:tcPr>
          <w:p w14:paraId="40CAAD6E">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6010 </w:t>
            </w:r>
          </w:p>
        </w:tc>
        <w:tc>
          <w:tcPr>
            <w:tcW w:w="2255" w:type="dxa"/>
            <w:shd w:val="clear" w:color="auto" w:fill="auto"/>
            <w:vAlign w:val="center"/>
          </w:tcPr>
          <w:p w14:paraId="59140A68">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东西湖区土地储备交易中心</w:t>
            </w:r>
          </w:p>
        </w:tc>
        <w:tc>
          <w:tcPr>
            <w:tcW w:w="815" w:type="dxa"/>
            <w:shd w:val="clear" w:color="auto" w:fill="auto"/>
            <w:vAlign w:val="center"/>
          </w:tcPr>
          <w:p w14:paraId="352C713A">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4210425BA0035</w:t>
            </w:r>
          </w:p>
        </w:tc>
        <w:tc>
          <w:tcPr>
            <w:tcW w:w="732" w:type="dxa"/>
            <w:shd w:val="clear" w:color="auto" w:fill="auto"/>
            <w:vAlign w:val="center"/>
          </w:tcPr>
          <w:p w14:paraId="679C590C">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752C4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0F55C12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P（2025）222号</w:t>
            </w:r>
          </w:p>
        </w:tc>
        <w:tc>
          <w:tcPr>
            <w:tcW w:w="2850" w:type="dxa"/>
            <w:shd w:val="clear" w:color="auto" w:fill="auto"/>
            <w:vAlign w:val="center"/>
          </w:tcPr>
          <w:p w14:paraId="42C6FD52">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蔡甸区大集街道天鹅湖大道与三多路交汇处以东</w:t>
            </w:r>
          </w:p>
        </w:tc>
        <w:tc>
          <w:tcPr>
            <w:tcW w:w="889" w:type="dxa"/>
            <w:shd w:val="clear" w:color="auto" w:fill="auto"/>
            <w:vAlign w:val="center"/>
          </w:tcPr>
          <w:p w14:paraId="1983C09B">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20829</w:t>
            </w:r>
          </w:p>
        </w:tc>
        <w:tc>
          <w:tcPr>
            <w:tcW w:w="1650" w:type="dxa"/>
            <w:shd w:val="clear" w:color="auto" w:fill="auto"/>
            <w:vAlign w:val="center"/>
          </w:tcPr>
          <w:p w14:paraId="03F7EC5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3C1F6AFC">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52072 </w:t>
            </w:r>
          </w:p>
        </w:tc>
        <w:tc>
          <w:tcPr>
            <w:tcW w:w="975" w:type="dxa"/>
            <w:shd w:val="clear" w:color="auto" w:fill="auto"/>
            <w:vAlign w:val="center"/>
          </w:tcPr>
          <w:p w14:paraId="10ACDB9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4AD60D2E">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7EFA270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72EE2956">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7712 </w:t>
            </w:r>
          </w:p>
        </w:tc>
        <w:tc>
          <w:tcPr>
            <w:tcW w:w="890" w:type="dxa"/>
            <w:shd w:val="clear" w:color="auto" w:fill="auto"/>
            <w:vAlign w:val="center"/>
          </w:tcPr>
          <w:p w14:paraId="2B949DE0">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7712 </w:t>
            </w:r>
          </w:p>
        </w:tc>
        <w:tc>
          <w:tcPr>
            <w:tcW w:w="2255" w:type="dxa"/>
            <w:shd w:val="clear" w:color="auto" w:fill="auto"/>
            <w:vAlign w:val="center"/>
          </w:tcPr>
          <w:p w14:paraId="52D65ABF">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蔡甸区土地整理储备中心</w:t>
            </w:r>
          </w:p>
        </w:tc>
        <w:tc>
          <w:tcPr>
            <w:tcW w:w="815" w:type="dxa"/>
            <w:shd w:val="clear" w:color="auto" w:fill="auto"/>
            <w:vAlign w:val="center"/>
          </w:tcPr>
          <w:p w14:paraId="49EC172C">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4205125BA0812</w:t>
            </w:r>
          </w:p>
        </w:tc>
        <w:tc>
          <w:tcPr>
            <w:tcW w:w="732" w:type="dxa"/>
            <w:shd w:val="clear" w:color="auto" w:fill="auto"/>
            <w:vAlign w:val="center"/>
          </w:tcPr>
          <w:p w14:paraId="51F5027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4A45D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4B1864EB">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P（2025）223号</w:t>
            </w:r>
          </w:p>
        </w:tc>
        <w:tc>
          <w:tcPr>
            <w:tcW w:w="2850" w:type="dxa"/>
            <w:shd w:val="clear" w:color="auto" w:fill="auto"/>
            <w:vAlign w:val="center"/>
          </w:tcPr>
          <w:p w14:paraId="2B8F685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黄陂区前川街百锦街以东、滠水河以西</w:t>
            </w:r>
          </w:p>
        </w:tc>
        <w:tc>
          <w:tcPr>
            <w:tcW w:w="889" w:type="dxa"/>
            <w:shd w:val="clear" w:color="auto" w:fill="auto"/>
            <w:vAlign w:val="center"/>
          </w:tcPr>
          <w:p w14:paraId="73DE8557">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103722.43 </w:t>
            </w:r>
          </w:p>
        </w:tc>
        <w:tc>
          <w:tcPr>
            <w:tcW w:w="1650" w:type="dxa"/>
            <w:shd w:val="clear" w:color="auto" w:fill="auto"/>
            <w:vAlign w:val="center"/>
          </w:tcPr>
          <w:p w14:paraId="2BAFD40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2985848A">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104800 </w:t>
            </w:r>
          </w:p>
        </w:tc>
        <w:tc>
          <w:tcPr>
            <w:tcW w:w="975" w:type="dxa"/>
            <w:shd w:val="clear" w:color="auto" w:fill="auto"/>
            <w:vAlign w:val="center"/>
          </w:tcPr>
          <w:p w14:paraId="33C7EB08">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29266B2E">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1AFFA7BB">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5056D9A6">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16030 </w:t>
            </w:r>
          </w:p>
        </w:tc>
        <w:tc>
          <w:tcPr>
            <w:tcW w:w="890" w:type="dxa"/>
            <w:shd w:val="clear" w:color="auto" w:fill="auto"/>
            <w:vAlign w:val="center"/>
          </w:tcPr>
          <w:p w14:paraId="0063FB90">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32060 </w:t>
            </w:r>
          </w:p>
        </w:tc>
        <w:tc>
          <w:tcPr>
            <w:tcW w:w="2255" w:type="dxa"/>
            <w:shd w:val="clear" w:color="auto" w:fill="auto"/>
            <w:vAlign w:val="center"/>
          </w:tcPr>
          <w:p w14:paraId="07EA8595">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黄陂区土地储备中心</w:t>
            </w:r>
          </w:p>
        </w:tc>
        <w:tc>
          <w:tcPr>
            <w:tcW w:w="815" w:type="dxa"/>
            <w:shd w:val="clear" w:color="auto" w:fill="auto"/>
            <w:vAlign w:val="center"/>
          </w:tcPr>
          <w:p w14:paraId="3355EBE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4205125BA0813</w:t>
            </w:r>
          </w:p>
        </w:tc>
        <w:tc>
          <w:tcPr>
            <w:tcW w:w="732" w:type="dxa"/>
            <w:shd w:val="clear" w:color="auto" w:fill="auto"/>
            <w:vAlign w:val="center"/>
          </w:tcPr>
          <w:p w14:paraId="0E2B3FB0">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145EA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5F25B13D">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cs="宋体"/>
                <w:color w:val="000000" w:themeColor="text1"/>
                <w:kern w:val="0"/>
                <w:sz w:val="18"/>
                <w:szCs w:val="18"/>
                <w:lang w:val="en-US" w:eastAsia="zh-CN"/>
              </w:rPr>
              <w:t>P（2025）224</w:t>
            </w:r>
            <w:r>
              <w:rPr>
                <w:rFonts w:hint="eastAsia" w:ascii="宋体" w:hAnsi="宋体" w:eastAsia="宋体" w:cs="宋体"/>
                <w:color w:val="000000" w:themeColor="text1"/>
                <w:kern w:val="0"/>
                <w:sz w:val="18"/>
                <w:szCs w:val="18"/>
                <w:lang w:val="en-US" w:eastAsia="zh-CN"/>
              </w:rPr>
              <w:t>号</w:t>
            </w:r>
          </w:p>
        </w:tc>
        <w:tc>
          <w:tcPr>
            <w:tcW w:w="2850" w:type="dxa"/>
            <w:shd w:val="clear" w:color="auto" w:fill="auto"/>
            <w:vAlign w:val="center"/>
          </w:tcPr>
          <w:p w14:paraId="601FE0C0">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经开区213C6-Q12地块</w:t>
            </w:r>
          </w:p>
        </w:tc>
        <w:tc>
          <w:tcPr>
            <w:tcW w:w="889" w:type="dxa"/>
            <w:shd w:val="clear" w:color="auto" w:fill="auto"/>
            <w:vAlign w:val="center"/>
          </w:tcPr>
          <w:p w14:paraId="4A94EE3B">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73935.49 </w:t>
            </w:r>
          </w:p>
        </w:tc>
        <w:tc>
          <w:tcPr>
            <w:tcW w:w="1650" w:type="dxa"/>
            <w:shd w:val="clear" w:color="auto" w:fill="auto"/>
            <w:vAlign w:val="center"/>
          </w:tcPr>
          <w:p w14:paraId="2F524EE3">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5CDF4FD9">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88723</w:t>
            </w:r>
            <w:r>
              <w:rPr>
                <w:rFonts w:hint="default" w:ascii="宋体" w:hAnsi="宋体" w:eastAsia="宋体" w:cs="宋体"/>
                <w:color w:val="000000" w:themeColor="text1"/>
                <w:kern w:val="0"/>
                <w:sz w:val="18"/>
                <w:szCs w:val="18"/>
                <w:lang w:val="en-US" w:eastAsia="zh-CN"/>
              </w:rPr>
              <w:br w:type="textWrapping"/>
            </w:r>
            <w:r>
              <w:rPr>
                <w:rFonts w:hint="default" w:ascii="宋体" w:hAnsi="宋体" w:eastAsia="宋体" w:cs="宋体"/>
                <w:color w:val="000000" w:themeColor="text1"/>
                <w:kern w:val="0"/>
                <w:sz w:val="18"/>
                <w:szCs w:val="18"/>
                <w:lang w:val="en-US" w:eastAsia="zh-CN"/>
              </w:rPr>
              <w:t>（推算）</w:t>
            </w:r>
          </w:p>
        </w:tc>
        <w:tc>
          <w:tcPr>
            <w:tcW w:w="975" w:type="dxa"/>
            <w:shd w:val="clear" w:color="auto" w:fill="auto"/>
            <w:vAlign w:val="center"/>
          </w:tcPr>
          <w:p w14:paraId="1728E53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65C3B2FD">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570712AF">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120B3D40">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10647 </w:t>
            </w:r>
          </w:p>
        </w:tc>
        <w:tc>
          <w:tcPr>
            <w:tcW w:w="890" w:type="dxa"/>
            <w:shd w:val="clear" w:color="auto" w:fill="auto"/>
            <w:vAlign w:val="center"/>
          </w:tcPr>
          <w:p w14:paraId="25D9AD2A">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53232 </w:t>
            </w:r>
          </w:p>
        </w:tc>
        <w:tc>
          <w:tcPr>
            <w:tcW w:w="2255" w:type="dxa"/>
            <w:shd w:val="clear" w:color="auto" w:fill="auto"/>
            <w:vAlign w:val="center"/>
          </w:tcPr>
          <w:p w14:paraId="3AE1E1FE">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武汉市土地整理储备中心武汉经济技术开发区分中心</w:t>
            </w:r>
          </w:p>
        </w:tc>
        <w:tc>
          <w:tcPr>
            <w:tcW w:w="815" w:type="dxa"/>
            <w:shd w:val="clear" w:color="auto" w:fill="auto"/>
            <w:vAlign w:val="center"/>
          </w:tcPr>
          <w:p w14:paraId="429F262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4210925BA0193</w:t>
            </w:r>
          </w:p>
        </w:tc>
        <w:tc>
          <w:tcPr>
            <w:tcW w:w="732" w:type="dxa"/>
            <w:shd w:val="clear" w:color="auto" w:fill="auto"/>
            <w:vAlign w:val="center"/>
          </w:tcPr>
          <w:p w14:paraId="2C3F0276">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6D36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76E85D1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cs="宋体"/>
                <w:color w:val="000000" w:themeColor="text1"/>
                <w:kern w:val="0"/>
                <w:sz w:val="18"/>
                <w:szCs w:val="18"/>
                <w:lang w:val="en-US" w:eastAsia="zh-CN"/>
              </w:rPr>
              <w:t>P（2025）225</w:t>
            </w:r>
            <w:r>
              <w:rPr>
                <w:rFonts w:hint="eastAsia" w:ascii="宋体" w:hAnsi="宋体" w:eastAsia="宋体" w:cs="宋体"/>
                <w:color w:val="000000" w:themeColor="text1"/>
                <w:kern w:val="0"/>
                <w:sz w:val="18"/>
                <w:szCs w:val="18"/>
                <w:lang w:val="en-US" w:eastAsia="zh-CN"/>
              </w:rPr>
              <w:t>号</w:t>
            </w:r>
          </w:p>
        </w:tc>
        <w:tc>
          <w:tcPr>
            <w:tcW w:w="2850" w:type="dxa"/>
            <w:shd w:val="clear" w:color="auto" w:fill="auto"/>
            <w:vAlign w:val="center"/>
          </w:tcPr>
          <w:p w14:paraId="0A735AA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经开区13R2-Q3地块</w:t>
            </w:r>
          </w:p>
        </w:tc>
        <w:tc>
          <w:tcPr>
            <w:tcW w:w="889" w:type="dxa"/>
            <w:shd w:val="clear" w:color="auto" w:fill="auto"/>
            <w:vAlign w:val="center"/>
          </w:tcPr>
          <w:p w14:paraId="06D89E3E">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21844.</w:t>
            </w:r>
            <w:r>
              <w:rPr>
                <w:rFonts w:hint="eastAsia" w:ascii="宋体" w:hAnsi="宋体" w:eastAsia="宋体" w:cs="宋体"/>
                <w:color w:val="000000" w:themeColor="text1"/>
                <w:kern w:val="0"/>
                <w:sz w:val="18"/>
                <w:szCs w:val="18"/>
                <w:lang w:val="en-US" w:eastAsia="zh-CN"/>
              </w:rPr>
              <w:t>3</w:t>
            </w:r>
          </w:p>
        </w:tc>
        <w:tc>
          <w:tcPr>
            <w:tcW w:w="1650" w:type="dxa"/>
            <w:shd w:val="clear" w:color="auto" w:fill="auto"/>
            <w:vAlign w:val="center"/>
          </w:tcPr>
          <w:p w14:paraId="0CC0B213">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727D44AB">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50242</w:t>
            </w:r>
            <w:r>
              <w:rPr>
                <w:rFonts w:hint="default" w:ascii="宋体" w:hAnsi="宋体" w:eastAsia="宋体" w:cs="宋体"/>
                <w:color w:val="000000" w:themeColor="text1"/>
                <w:kern w:val="0"/>
                <w:sz w:val="18"/>
                <w:szCs w:val="18"/>
                <w:lang w:val="en-US" w:eastAsia="zh-CN"/>
              </w:rPr>
              <w:br w:type="textWrapping"/>
            </w:r>
            <w:r>
              <w:rPr>
                <w:rFonts w:hint="default" w:ascii="宋体" w:hAnsi="宋体" w:eastAsia="宋体" w:cs="宋体"/>
                <w:color w:val="000000" w:themeColor="text1"/>
                <w:kern w:val="0"/>
                <w:sz w:val="18"/>
                <w:szCs w:val="18"/>
                <w:lang w:val="en-US" w:eastAsia="zh-CN"/>
              </w:rPr>
              <w:t>（推算）</w:t>
            </w:r>
          </w:p>
        </w:tc>
        <w:tc>
          <w:tcPr>
            <w:tcW w:w="975" w:type="dxa"/>
            <w:shd w:val="clear" w:color="auto" w:fill="auto"/>
            <w:vAlign w:val="center"/>
          </w:tcPr>
          <w:p w14:paraId="2641208D">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29496346">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1ACE683B">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191F4031">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4097 </w:t>
            </w:r>
          </w:p>
        </w:tc>
        <w:tc>
          <w:tcPr>
            <w:tcW w:w="890" w:type="dxa"/>
            <w:shd w:val="clear" w:color="auto" w:fill="auto"/>
            <w:vAlign w:val="center"/>
          </w:tcPr>
          <w:p w14:paraId="10561F7B">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20482 </w:t>
            </w:r>
          </w:p>
        </w:tc>
        <w:tc>
          <w:tcPr>
            <w:tcW w:w="2255" w:type="dxa"/>
            <w:shd w:val="clear" w:color="auto" w:fill="auto"/>
            <w:vAlign w:val="center"/>
          </w:tcPr>
          <w:p w14:paraId="6169E6E5">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武汉市土地整理储备中心武汉经济技术开发区分中心</w:t>
            </w:r>
          </w:p>
        </w:tc>
        <w:tc>
          <w:tcPr>
            <w:tcW w:w="815" w:type="dxa"/>
            <w:shd w:val="clear" w:color="auto" w:fill="auto"/>
            <w:vAlign w:val="center"/>
          </w:tcPr>
          <w:p w14:paraId="3E9101E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4210925BA0197</w:t>
            </w:r>
          </w:p>
        </w:tc>
        <w:tc>
          <w:tcPr>
            <w:tcW w:w="732" w:type="dxa"/>
            <w:shd w:val="clear" w:color="auto" w:fill="auto"/>
            <w:vAlign w:val="center"/>
          </w:tcPr>
          <w:p w14:paraId="33314810">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3F406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41C38642">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P（2025）226号</w:t>
            </w:r>
          </w:p>
        </w:tc>
        <w:tc>
          <w:tcPr>
            <w:tcW w:w="2850" w:type="dxa"/>
            <w:shd w:val="clear" w:color="auto" w:fill="auto"/>
            <w:vAlign w:val="center"/>
          </w:tcPr>
          <w:p w14:paraId="1BA7593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经开区13R2-Q4地块</w:t>
            </w:r>
          </w:p>
        </w:tc>
        <w:tc>
          <w:tcPr>
            <w:tcW w:w="889" w:type="dxa"/>
            <w:shd w:val="clear" w:color="auto" w:fill="auto"/>
            <w:vAlign w:val="center"/>
          </w:tcPr>
          <w:p w14:paraId="59A5F513">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19565.94 </w:t>
            </w:r>
          </w:p>
        </w:tc>
        <w:tc>
          <w:tcPr>
            <w:tcW w:w="1650" w:type="dxa"/>
            <w:shd w:val="clear" w:color="auto" w:fill="auto"/>
            <w:vAlign w:val="center"/>
          </w:tcPr>
          <w:p w14:paraId="5ADDC9AA">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6AFEE2F8">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45002</w:t>
            </w:r>
            <w:r>
              <w:rPr>
                <w:rFonts w:hint="default" w:ascii="宋体" w:hAnsi="宋体" w:eastAsia="宋体" w:cs="宋体"/>
                <w:color w:val="000000" w:themeColor="text1"/>
                <w:kern w:val="0"/>
                <w:sz w:val="18"/>
                <w:szCs w:val="18"/>
                <w:lang w:val="en-US" w:eastAsia="zh-CN"/>
              </w:rPr>
              <w:br w:type="textWrapping"/>
            </w:r>
            <w:r>
              <w:rPr>
                <w:rFonts w:hint="default" w:ascii="宋体" w:hAnsi="宋体" w:eastAsia="宋体" w:cs="宋体"/>
                <w:color w:val="000000" w:themeColor="text1"/>
                <w:kern w:val="0"/>
                <w:sz w:val="18"/>
                <w:szCs w:val="18"/>
                <w:lang w:val="en-US" w:eastAsia="zh-CN"/>
              </w:rPr>
              <w:t>（推算）</w:t>
            </w:r>
          </w:p>
        </w:tc>
        <w:tc>
          <w:tcPr>
            <w:tcW w:w="975" w:type="dxa"/>
            <w:shd w:val="clear" w:color="auto" w:fill="auto"/>
            <w:vAlign w:val="center"/>
          </w:tcPr>
          <w:p w14:paraId="66BE983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599B2855">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13FA3D85">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48591510">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3669 </w:t>
            </w:r>
          </w:p>
        </w:tc>
        <w:tc>
          <w:tcPr>
            <w:tcW w:w="890" w:type="dxa"/>
            <w:shd w:val="clear" w:color="auto" w:fill="auto"/>
            <w:vAlign w:val="center"/>
          </w:tcPr>
          <w:p w14:paraId="4C9ACB29">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18344 </w:t>
            </w:r>
          </w:p>
        </w:tc>
        <w:tc>
          <w:tcPr>
            <w:tcW w:w="2255" w:type="dxa"/>
            <w:shd w:val="clear" w:color="auto" w:fill="auto"/>
            <w:vAlign w:val="center"/>
          </w:tcPr>
          <w:p w14:paraId="26145325">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武汉市土地整理储备中心武汉经济技术开发区分中心</w:t>
            </w:r>
          </w:p>
        </w:tc>
        <w:tc>
          <w:tcPr>
            <w:tcW w:w="815" w:type="dxa"/>
            <w:shd w:val="clear" w:color="auto" w:fill="auto"/>
            <w:vAlign w:val="center"/>
          </w:tcPr>
          <w:p w14:paraId="06CF0572">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4210925BA0198</w:t>
            </w:r>
          </w:p>
        </w:tc>
        <w:tc>
          <w:tcPr>
            <w:tcW w:w="732" w:type="dxa"/>
            <w:shd w:val="clear" w:color="auto" w:fill="auto"/>
            <w:vAlign w:val="center"/>
          </w:tcPr>
          <w:p w14:paraId="25D5C23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43FB4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50A2D0DE">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P（2025）227号</w:t>
            </w:r>
          </w:p>
        </w:tc>
        <w:tc>
          <w:tcPr>
            <w:tcW w:w="2850" w:type="dxa"/>
            <w:shd w:val="clear" w:color="auto" w:fill="auto"/>
            <w:vAlign w:val="center"/>
          </w:tcPr>
          <w:p w14:paraId="6A2B6FB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东湖新技术开发区甘泉路以东、风泉路以西、侨兴街以南</w:t>
            </w:r>
          </w:p>
        </w:tc>
        <w:tc>
          <w:tcPr>
            <w:tcW w:w="889" w:type="dxa"/>
            <w:shd w:val="clear" w:color="auto" w:fill="auto"/>
            <w:vAlign w:val="center"/>
          </w:tcPr>
          <w:p w14:paraId="50E6B26D">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44467.66 </w:t>
            </w:r>
          </w:p>
        </w:tc>
        <w:tc>
          <w:tcPr>
            <w:tcW w:w="1650" w:type="dxa"/>
            <w:shd w:val="clear" w:color="auto" w:fill="auto"/>
            <w:vAlign w:val="center"/>
          </w:tcPr>
          <w:p w14:paraId="73E5BC60">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020D1120">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88935 </w:t>
            </w:r>
          </w:p>
        </w:tc>
        <w:tc>
          <w:tcPr>
            <w:tcW w:w="975" w:type="dxa"/>
            <w:shd w:val="clear" w:color="auto" w:fill="auto"/>
            <w:vAlign w:val="center"/>
          </w:tcPr>
          <w:p w14:paraId="53E54C2F">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568052F6">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6397FEEC">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5BFC2F72">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13345 </w:t>
            </w:r>
          </w:p>
        </w:tc>
        <w:tc>
          <w:tcPr>
            <w:tcW w:w="890" w:type="dxa"/>
            <w:shd w:val="clear" w:color="auto" w:fill="auto"/>
            <w:vAlign w:val="center"/>
          </w:tcPr>
          <w:p w14:paraId="38E4A674">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26690 </w:t>
            </w:r>
          </w:p>
        </w:tc>
        <w:tc>
          <w:tcPr>
            <w:tcW w:w="2255" w:type="dxa"/>
            <w:shd w:val="clear" w:color="auto" w:fill="auto"/>
            <w:vAlign w:val="center"/>
          </w:tcPr>
          <w:p w14:paraId="37B80D40">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东湖新技术开发区土地储备中心</w:t>
            </w:r>
          </w:p>
        </w:tc>
        <w:tc>
          <w:tcPr>
            <w:tcW w:w="815" w:type="dxa"/>
            <w:shd w:val="clear" w:color="auto" w:fill="auto"/>
            <w:vAlign w:val="center"/>
          </w:tcPr>
          <w:p w14:paraId="556378AF">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4212725BA0093</w:t>
            </w:r>
          </w:p>
        </w:tc>
        <w:tc>
          <w:tcPr>
            <w:tcW w:w="732" w:type="dxa"/>
            <w:shd w:val="clear" w:color="auto" w:fill="auto"/>
            <w:vAlign w:val="center"/>
          </w:tcPr>
          <w:p w14:paraId="41B34A6C">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4CCB9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2816F08">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P（2025）228号</w:t>
            </w:r>
          </w:p>
        </w:tc>
        <w:tc>
          <w:tcPr>
            <w:tcW w:w="2850" w:type="dxa"/>
            <w:shd w:val="clear" w:color="auto" w:fill="auto"/>
            <w:vAlign w:val="center"/>
          </w:tcPr>
          <w:p w14:paraId="2AF7A5E6">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东湖新技术开发区锦程街以南，韩杨路以东，科技五路以北</w:t>
            </w:r>
          </w:p>
        </w:tc>
        <w:tc>
          <w:tcPr>
            <w:tcW w:w="889" w:type="dxa"/>
            <w:shd w:val="clear" w:color="auto" w:fill="auto"/>
            <w:vAlign w:val="center"/>
          </w:tcPr>
          <w:p w14:paraId="25793054">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106637.27 </w:t>
            </w:r>
          </w:p>
        </w:tc>
        <w:tc>
          <w:tcPr>
            <w:tcW w:w="1650" w:type="dxa"/>
            <w:shd w:val="clear" w:color="auto" w:fill="auto"/>
            <w:vAlign w:val="center"/>
          </w:tcPr>
          <w:p w14:paraId="6741274C">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7A9EDAE6">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138628 </w:t>
            </w:r>
          </w:p>
        </w:tc>
        <w:tc>
          <w:tcPr>
            <w:tcW w:w="975" w:type="dxa"/>
            <w:shd w:val="clear" w:color="auto" w:fill="auto"/>
            <w:vAlign w:val="center"/>
          </w:tcPr>
          <w:p w14:paraId="315AA44A">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0D5CA2E5">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60E53EE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688A021A">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38955 </w:t>
            </w:r>
          </w:p>
        </w:tc>
        <w:tc>
          <w:tcPr>
            <w:tcW w:w="890" w:type="dxa"/>
            <w:shd w:val="clear" w:color="auto" w:fill="auto"/>
            <w:vAlign w:val="center"/>
          </w:tcPr>
          <w:p w14:paraId="27A890BC">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77910 </w:t>
            </w:r>
          </w:p>
        </w:tc>
        <w:tc>
          <w:tcPr>
            <w:tcW w:w="2255" w:type="dxa"/>
            <w:shd w:val="clear" w:color="auto" w:fill="auto"/>
            <w:vAlign w:val="center"/>
          </w:tcPr>
          <w:p w14:paraId="33D5FA9A">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东湖新技术开发区土地储备中心</w:t>
            </w:r>
          </w:p>
        </w:tc>
        <w:tc>
          <w:tcPr>
            <w:tcW w:w="815" w:type="dxa"/>
            <w:shd w:val="clear" w:color="auto" w:fill="auto"/>
            <w:vAlign w:val="center"/>
          </w:tcPr>
          <w:p w14:paraId="348B9B0C">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4210225BB0084</w:t>
            </w:r>
          </w:p>
        </w:tc>
        <w:tc>
          <w:tcPr>
            <w:tcW w:w="732" w:type="dxa"/>
            <w:shd w:val="clear" w:color="auto" w:fill="auto"/>
            <w:vAlign w:val="center"/>
          </w:tcPr>
          <w:p w14:paraId="40FE1F4D">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1F688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17F113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P（2025）229号</w:t>
            </w:r>
          </w:p>
        </w:tc>
        <w:tc>
          <w:tcPr>
            <w:tcW w:w="2850" w:type="dxa"/>
            <w:shd w:val="clear" w:color="auto" w:fill="auto"/>
            <w:vAlign w:val="center"/>
          </w:tcPr>
          <w:p w14:paraId="25798655">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东湖新技术开发区高新二路以南、清湾路以西、九衢西街以北、花溪路以东</w:t>
            </w:r>
          </w:p>
        </w:tc>
        <w:tc>
          <w:tcPr>
            <w:tcW w:w="889" w:type="dxa"/>
            <w:shd w:val="clear" w:color="auto" w:fill="auto"/>
            <w:vAlign w:val="center"/>
          </w:tcPr>
          <w:p w14:paraId="64BBFE4A">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34999.89 </w:t>
            </w:r>
          </w:p>
        </w:tc>
        <w:tc>
          <w:tcPr>
            <w:tcW w:w="1650" w:type="dxa"/>
            <w:shd w:val="clear" w:color="auto" w:fill="auto"/>
            <w:vAlign w:val="center"/>
          </w:tcPr>
          <w:p w14:paraId="6AF2F076">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3717B5A4">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76999 </w:t>
            </w:r>
          </w:p>
        </w:tc>
        <w:tc>
          <w:tcPr>
            <w:tcW w:w="975" w:type="dxa"/>
            <w:shd w:val="clear" w:color="auto" w:fill="auto"/>
            <w:vAlign w:val="center"/>
          </w:tcPr>
          <w:p w14:paraId="731DCDC3">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3FB2A1C3">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528A543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2F36070E">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25445 </w:t>
            </w:r>
          </w:p>
        </w:tc>
        <w:tc>
          <w:tcPr>
            <w:tcW w:w="890" w:type="dxa"/>
            <w:shd w:val="clear" w:color="auto" w:fill="auto"/>
            <w:vAlign w:val="center"/>
          </w:tcPr>
          <w:p w14:paraId="0404F87F">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50890 </w:t>
            </w:r>
          </w:p>
        </w:tc>
        <w:tc>
          <w:tcPr>
            <w:tcW w:w="2255" w:type="dxa"/>
            <w:shd w:val="clear" w:color="auto" w:fill="auto"/>
            <w:vAlign w:val="center"/>
          </w:tcPr>
          <w:p w14:paraId="3862A4A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东湖新技术开发区土地储备中心</w:t>
            </w:r>
          </w:p>
        </w:tc>
        <w:tc>
          <w:tcPr>
            <w:tcW w:w="815" w:type="dxa"/>
            <w:shd w:val="clear" w:color="auto" w:fill="auto"/>
            <w:vAlign w:val="center"/>
          </w:tcPr>
          <w:p w14:paraId="455C10FF">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4212725BB0054</w:t>
            </w:r>
          </w:p>
        </w:tc>
        <w:tc>
          <w:tcPr>
            <w:tcW w:w="732" w:type="dxa"/>
            <w:shd w:val="clear" w:color="auto" w:fill="auto"/>
            <w:vAlign w:val="center"/>
          </w:tcPr>
          <w:p w14:paraId="0F827FF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57D4F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26F4232">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P（2025）230号</w:t>
            </w:r>
          </w:p>
        </w:tc>
        <w:tc>
          <w:tcPr>
            <w:tcW w:w="2850" w:type="dxa"/>
            <w:shd w:val="clear" w:color="auto" w:fill="auto"/>
            <w:vAlign w:val="center"/>
          </w:tcPr>
          <w:p w14:paraId="32C73BD2">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东西湖区田园街以南、四明路以西</w:t>
            </w:r>
          </w:p>
        </w:tc>
        <w:tc>
          <w:tcPr>
            <w:tcW w:w="889" w:type="dxa"/>
            <w:shd w:val="clear" w:color="auto" w:fill="auto"/>
            <w:vAlign w:val="center"/>
          </w:tcPr>
          <w:p w14:paraId="10EC88B4">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17118</w:t>
            </w:r>
          </w:p>
        </w:tc>
        <w:tc>
          <w:tcPr>
            <w:tcW w:w="1650" w:type="dxa"/>
            <w:shd w:val="clear" w:color="auto" w:fill="auto"/>
            <w:vAlign w:val="center"/>
          </w:tcPr>
          <w:p w14:paraId="00BBEAF5">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住宅、商业服务业</w:t>
            </w:r>
          </w:p>
        </w:tc>
        <w:tc>
          <w:tcPr>
            <w:tcW w:w="943" w:type="dxa"/>
            <w:shd w:val="clear" w:color="auto" w:fill="auto"/>
            <w:vAlign w:val="center"/>
          </w:tcPr>
          <w:p w14:paraId="6A7A7F79">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34200</w:t>
            </w:r>
          </w:p>
        </w:tc>
        <w:tc>
          <w:tcPr>
            <w:tcW w:w="975" w:type="dxa"/>
            <w:shd w:val="clear" w:color="auto" w:fill="auto"/>
            <w:vAlign w:val="center"/>
          </w:tcPr>
          <w:p w14:paraId="6B75BA2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1FAA9C06">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70年、40年</w:t>
            </w:r>
          </w:p>
        </w:tc>
        <w:tc>
          <w:tcPr>
            <w:tcW w:w="942" w:type="dxa"/>
            <w:shd w:val="clear" w:color="auto" w:fill="auto"/>
            <w:vAlign w:val="center"/>
          </w:tcPr>
          <w:p w14:paraId="28C78866">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4ED65DB8">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4362</w:t>
            </w:r>
          </w:p>
        </w:tc>
        <w:tc>
          <w:tcPr>
            <w:tcW w:w="890" w:type="dxa"/>
            <w:shd w:val="clear" w:color="auto" w:fill="auto"/>
            <w:vAlign w:val="center"/>
          </w:tcPr>
          <w:p w14:paraId="136EC04F">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21810</w:t>
            </w:r>
          </w:p>
        </w:tc>
        <w:tc>
          <w:tcPr>
            <w:tcW w:w="2255" w:type="dxa"/>
            <w:shd w:val="clear" w:color="auto" w:fill="auto"/>
            <w:vAlign w:val="center"/>
          </w:tcPr>
          <w:p w14:paraId="5DA34AC5">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东西湖区土地储备交易中心</w:t>
            </w:r>
          </w:p>
        </w:tc>
        <w:tc>
          <w:tcPr>
            <w:tcW w:w="815" w:type="dxa"/>
            <w:shd w:val="clear" w:color="auto" w:fill="auto"/>
            <w:vAlign w:val="center"/>
          </w:tcPr>
          <w:p w14:paraId="7D11651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4210425BA0036</w:t>
            </w:r>
          </w:p>
        </w:tc>
        <w:tc>
          <w:tcPr>
            <w:tcW w:w="732" w:type="dxa"/>
            <w:shd w:val="clear" w:color="auto" w:fill="auto"/>
            <w:vAlign w:val="center"/>
          </w:tcPr>
          <w:p w14:paraId="1B45E6C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bl>
    <w:p w14:paraId="40223684">
      <w:pPr>
        <w:widowControl/>
        <w:snapToGrid w:val="0"/>
        <w:spacing w:line="360" w:lineRule="atLeast"/>
        <w:jc w:val="center"/>
        <w:rPr>
          <w:rFonts w:ascii="宋体" w:hAnsi="宋体" w:cs="宋体"/>
          <w:kern w:val="0"/>
          <w:szCs w:val="21"/>
        </w:rPr>
      </w:pPr>
      <w:r>
        <w:rPr>
          <w:rFonts w:hint="eastAsia" w:ascii="宋体" w:hAnsi="宋体" w:eastAsia="宋体" w:cs="宋体"/>
          <w:color w:val="000000" w:themeColor="text1"/>
          <w:kern w:val="0"/>
          <w:szCs w:val="21"/>
          <w:shd w:val="clear" w:color="auto" w:fill="FFFFFF"/>
        </w:rPr>
        <w:t>备注：以上地块公示面积均以实测为准，公</w:t>
      </w:r>
      <w:r>
        <w:rPr>
          <w:rFonts w:hint="eastAsia" w:ascii="宋体" w:hAnsi="宋体" w:eastAsia="宋体" w:cs="宋体"/>
          <w:color w:val="000000" w:themeColor="text1"/>
          <w:kern w:val="0"/>
          <w:szCs w:val="21"/>
          <w:shd w:val="clear" w:color="auto" w:fill="FFFFFF"/>
          <w:lang w:eastAsia="zh-CN"/>
        </w:rPr>
        <w:t>示</w:t>
      </w:r>
      <w:r>
        <w:rPr>
          <w:rFonts w:hint="eastAsia" w:ascii="宋体" w:hAnsi="宋体" w:eastAsia="宋体" w:cs="宋体"/>
          <w:color w:val="000000" w:themeColor="text1"/>
          <w:kern w:val="0"/>
          <w:szCs w:val="21"/>
          <w:shd w:val="clear" w:color="auto" w:fill="FFFFFF"/>
        </w:rPr>
        <w:t>内容及地块规划设计条件以地块拍卖文件和最终审批的具体规划设计条件所示内容为准</w:t>
      </w:r>
      <w:r>
        <w:rPr>
          <w:rFonts w:hint="eastAsia" w:ascii="宋体" w:hAnsi="宋体" w:cs="宋体"/>
          <w:kern w:val="0"/>
          <w:szCs w:val="21"/>
        </w:rPr>
        <w:t>。</w:t>
      </w:r>
    </w:p>
    <w:p w14:paraId="795251DB">
      <w:pPr>
        <w:widowControl/>
        <w:spacing w:line="520" w:lineRule="exact"/>
        <w:ind w:right="300"/>
        <w:jc w:val="center"/>
        <w:rPr>
          <w:sz w:val="48"/>
          <w:szCs w:val="48"/>
        </w:rPr>
        <w:sectPr>
          <w:footerReference r:id="rId3" w:type="default"/>
          <w:pgSz w:w="16838" w:h="11906" w:orient="landscape"/>
          <w:pgMar w:top="1800" w:right="1440" w:bottom="1800" w:left="1440" w:header="851" w:footer="992" w:gutter="0"/>
          <w:cols w:space="425" w:num="1"/>
          <w:docGrid w:type="lines" w:linePitch="312" w:charSpace="0"/>
        </w:sectPr>
      </w:pPr>
    </w:p>
    <w:p w14:paraId="7B4D3578">
      <w:pPr>
        <w:widowControl/>
        <w:spacing w:line="520" w:lineRule="exact"/>
        <w:ind w:right="300"/>
        <w:jc w:val="center"/>
        <w:rPr>
          <w:sz w:val="48"/>
          <w:szCs w:val="48"/>
        </w:rPr>
      </w:pPr>
      <w:r>
        <w:rPr>
          <w:sz w:val="48"/>
          <w:szCs w:val="48"/>
        </w:rPr>
        <w:t>国有建设用地使用权网上</w:t>
      </w:r>
      <w:r>
        <w:rPr>
          <w:rFonts w:hint="eastAsia"/>
          <w:sz w:val="48"/>
          <w:szCs w:val="48"/>
        </w:rPr>
        <w:t>拍卖</w:t>
      </w:r>
      <w:r>
        <w:rPr>
          <w:sz w:val="48"/>
          <w:szCs w:val="48"/>
        </w:rPr>
        <w:t>出让</w:t>
      </w:r>
    </w:p>
    <w:p w14:paraId="6742D8EA">
      <w:pPr>
        <w:spacing w:line="520" w:lineRule="exact"/>
        <w:jc w:val="center"/>
        <w:rPr>
          <w:bCs/>
          <w:sz w:val="48"/>
          <w:szCs w:val="36"/>
        </w:rPr>
      </w:pPr>
      <w:r>
        <w:rPr>
          <w:sz w:val="48"/>
          <w:szCs w:val="48"/>
        </w:rPr>
        <w:t>竞买须知</w:t>
      </w:r>
    </w:p>
    <w:p w14:paraId="06C211EC">
      <w:pPr>
        <w:spacing w:line="520" w:lineRule="exact"/>
        <w:rPr>
          <w:rFonts w:eastAsia="仿宋_GB2312"/>
          <w:sz w:val="30"/>
          <w:szCs w:val="30"/>
        </w:rPr>
      </w:pPr>
    </w:p>
    <w:p w14:paraId="33B55B13">
      <w:pPr>
        <w:spacing w:line="520" w:lineRule="exact"/>
        <w:ind w:firstLine="600" w:firstLineChars="200"/>
        <w:rPr>
          <w:rFonts w:ascii="仿宋" w:hAnsi="仿宋" w:eastAsia="仿宋"/>
          <w:sz w:val="30"/>
          <w:szCs w:val="30"/>
        </w:rPr>
      </w:pPr>
      <w:r>
        <w:rPr>
          <w:rFonts w:ascii="仿宋" w:hAnsi="仿宋" w:eastAsia="仿宋"/>
          <w:sz w:val="30"/>
          <w:szCs w:val="30"/>
        </w:rPr>
        <w:t>一、根据《中华人民共和国</w:t>
      </w:r>
      <w:r>
        <w:rPr>
          <w:rFonts w:hint="eastAsia" w:ascii="仿宋" w:hAnsi="仿宋" w:eastAsia="仿宋"/>
          <w:sz w:val="30"/>
          <w:szCs w:val="30"/>
        </w:rPr>
        <w:t>民法典</w:t>
      </w:r>
      <w:r>
        <w:rPr>
          <w:rFonts w:ascii="仿宋" w:hAnsi="仿宋" w:eastAsia="仿宋"/>
          <w:sz w:val="30"/>
          <w:szCs w:val="30"/>
        </w:rPr>
        <w:t>》、《中华人民共和国土地管理法》、《中华人民共和国城市房地产管理法》、《招标拍卖</w:t>
      </w:r>
      <w:r>
        <w:rPr>
          <w:rFonts w:hint="eastAsia" w:ascii="仿宋" w:hAnsi="仿宋" w:eastAsia="仿宋"/>
          <w:sz w:val="30"/>
          <w:szCs w:val="30"/>
        </w:rPr>
        <w:t>挂牌</w:t>
      </w:r>
      <w:r>
        <w:rPr>
          <w:rFonts w:ascii="仿宋" w:hAnsi="仿宋" w:eastAsia="仿宋"/>
          <w:sz w:val="30"/>
          <w:szCs w:val="30"/>
        </w:rPr>
        <w:t>出让国有建设用地使用权规定》、《招标拍卖</w:t>
      </w:r>
      <w:r>
        <w:rPr>
          <w:rFonts w:hint="eastAsia" w:ascii="仿宋" w:hAnsi="仿宋" w:eastAsia="仿宋"/>
          <w:sz w:val="30"/>
          <w:szCs w:val="30"/>
        </w:rPr>
        <w:t>挂牌</w:t>
      </w:r>
      <w:r>
        <w:rPr>
          <w:rFonts w:ascii="仿宋" w:hAnsi="仿宋" w:eastAsia="仿宋"/>
          <w:sz w:val="30"/>
          <w:szCs w:val="30"/>
        </w:rPr>
        <w:t>出让国有土地使用权规范》以及《武汉市土地交易管理办法》、《武汉市网上拍卖、</w:t>
      </w:r>
      <w:r>
        <w:rPr>
          <w:rFonts w:hint="eastAsia" w:ascii="仿宋" w:hAnsi="仿宋" w:eastAsia="仿宋"/>
          <w:sz w:val="30"/>
          <w:szCs w:val="30"/>
        </w:rPr>
        <w:t>挂牌</w:t>
      </w:r>
      <w:r>
        <w:rPr>
          <w:rFonts w:ascii="仿宋" w:hAnsi="仿宋" w:eastAsia="仿宋"/>
          <w:sz w:val="30"/>
          <w:szCs w:val="30"/>
        </w:rPr>
        <w:t>出让国有建设用地使用权交易规则（试行）》等国家有关法律、国务院部门行政规章和地方政府规章，经武汉市人民政府批准，</w:t>
      </w:r>
      <w:r>
        <w:rPr>
          <w:rFonts w:hint="eastAsia" w:ascii="仿宋" w:hAnsi="仿宋" w:eastAsia="仿宋"/>
          <w:bCs/>
          <w:sz w:val="30"/>
          <w:szCs w:val="30"/>
        </w:rPr>
        <w:t>武汉经济技术开发区（汉南区）自然资源和城乡建设局</w:t>
      </w:r>
      <w:r>
        <w:rPr>
          <w:rFonts w:ascii="仿宋" w:hAnsi="仿宋" w:eastAsia="仿宋"/>
          <w:sz w:val="30"/>
          <w:szCs w:val="30"/>
        </w:rPr>
        <w:t>委托武汉市土地交易中心（以下简称交易中心），通过互联网，利用武汉市国有建设用地使用权</w:t>
      </w:r>
      <w:r>
        <w:rPr>
          <w:rFonts w:hint="eastAsia" w:ascii="仿宋" w:hAnsi="仿宋" w:eastAsia="仿宋"/>
          <w:sz w:val="30"/>
          <w:szCs w:val="30"/>
        </w:rPr>
        <w:t>网上拍卖系统</w:t>
      </w:r>
      <w:r>
        <w:rPr>
          <w:rFonts w:ascii="仿宋" w:hAnsi="仿宋" w:eastAsia="仿宋"/>
          <w:sz w:val="30"/>
          <w:szCs w:val="30"/>
        </w:rPr>
        <w:t>（以下简称“</w:t>
      </w:r>
      <w:r>
        <w:rPr>
          <w:rFonts w:hint="eastAsia" w:ascii="仿宋" w:hAnsi="仿宋" w:eastAsia="仿宋"/>
          <w:sz w:val="30"/>
          <w:szCs w:val="30"/>
        </w:rPr>
        <w:t>网上拍卖系统</w:t>
      </w:r>
      <w:r>
        <w:rPr>
          <w:rFonts w:ascii="仿宋" w:hAnsi="仿宋" w:eastAsia="仿宋"/>
          <w:sz w:val="30"/>
          <w:szCs w:val="30"/>
        </w:rPr>
        <w:t>”），以网上</w:t>
      </w:r>
      <w:r>
        <w:rPr>
          <w:rFonts w:hint="eastAsia" w:ascii="仿宋" w:hAnsi="仿宋" w:eastAsia="仿宋"/>
          <w:sz w:val="30"/>
          <w:szCs w:val="30"/>
        </w:rPr>
        <w:t>拍卖</w:t>
      </w:r>
      <w:r>
        <w:rPr>
          <w:rFonts w:ascii="仿宋" w:hAnsi="仿宋" w:eastAsia="仿宋"/>
          <w:sz w:val="30"/>
          <w:szCs w:val="30"/>
        </w:rPr>
        <w:t>方式公开出让</w:t>
      </w:r>
      <w:r>
        <w:rPr>
          <w:rFonts w:hint="eastAsia" w:ascii="仿宋" w:hAnsi="仿宋" w:eastAsia="仿宋"/>
          <w:sz w:val="30"/>
          <w:szCs w:val="30"/>
          <w:lang w:eastAsia="zh-CN"/>
        </w:rPr>
        <w:t>P（2025）226</w:t>
      </w:r>
      <w:r>
        <w:rPr>
          <w:rFonts w:hint="eastAsia" w:ascii="仿宋" w:hAnsi="仿宋" w:eastAsia="仿宋"/>
          <w:sz w:val="30"/>
          <w:szCs w:val="30"/>
        </w:rPr>
        <w:t>号</w:t>
      </w:r>
      <w:r>
        <w:rPr>
          <w:rFonts w:ascii="仿宋" w:hAnsi="仿宋" w:eastAsia="仿宋"/>
          <w:sz w:val="30"/>
          <w:szCs w:val="30"/>
        </w:rPr>
        <w:t>地块国有建设用地使用权。</w:t>
      </w:r>
    </w:p>
    <w:p w14:paraId="06E60DBC">
      <w:pPr>
        <w:spacing w:line="520" w:lineRule="exact"/>
        <w:ind w:firstLine="600" w:firstLineChars="200"/>
        <w:rPr>
          <w:rFonts w:ascii="仿宋" w:hAnsi="仿宋" w:eastAsia="仿宋"/>
          <w:sz w:val="30"/>
          <w:szCs w:val="30"/>
        </w:rPr>
      </w:pPr>
      <w:r>
        <w:rPr>
          <w:rFonts w:ascii="仿宋" w:hAnsi="仿宋" w:eastAsia="仿宋"/>
          <w:sz w:val="30"/>
          <w:szCs w:val="30"/>
        </w:rPr>
        <w:t>二、国有建设用地使用权网上</w:t>
      </w:r>
      <w:r>
        <w:rPr>
          <w:rFonts w:hint="eastAsia" w:ascii="仿宋" w:hAnsi="仿宋" w:eastAsia="仿宋"/>
          <w:sz w:val="30"/>
          <w:szCs w:val="30"/>
        </w:rPr>
        <w:t>拍卖</w:t>
      </w:r>
      <w:r>
        <w:rPr>
          <w:rFonts w:ascii="仿宋" w:hAnsi="仿宋" w:eastAsia="仿宋"/>
          <w:sz w:val="30"/>
          <w:szCs w:val="30"/>
        </w:rPr>
        <w:t>出让遵循公开、公平、公正和诚信的原则。</w:t>
      </w:r>
    </w:p>
    <w:p w14:paraId="3B95EDD3">
      <w:pPr>
        <w:spacing w:line="520" w:lineRule="exact"/>
        <w:ind w:firstLine="600" w:firstLineChars="200"/>
        <w:rPr>
          <w:rFonts w:ascii="仿宋" w:hAnsi="仿宋" w:eastAsia="仿宋"/>
          <w:sz w:val="30"/>
          <w:szCs w:val="30"/>
        </w:rPr>
      </w:pPr>
      <w:r>
        <w:rPr>
          <w:rFonts w:ascii="仿宋" w:hAnsi="仿宋" w:eastAsia="仿宋"/>
          <w:sz w:val="30"/>
          <w:szCs w:val="30"/>
        </w:rPr>
        <w:t>三、出让地块基本情况及规划指标要求</w:t>
      </w:r>
    </w:p>
    <w:p w14:paraId="4F98D622">
      <w:pPr>
        <w:spacing w:line="520" w:lineRule="exact"/>
        <w:ind w:firstLine="600" w:firstLineChars="200"/>
        <w:rPr>
          <w:rFonts w:ascii="仿宋" w:hAnsi="仿宋" w:eastAsia="仿宋"/>
          <w:sz w:val="30"/>
          <w:szCs w:val="30"/>
        </w:rPr>
      </w:pPr>
      <w:r>
        <w:rPr>
          <w:rFonts w:hint="eastAsia" w:ascii="仿宋" w:hAnsi="仿宋" w:eastAsia="仿宋"/>
          <w:sz w:val="30"/>
          <w:szCs w:val="30"/>
          <w:lang w:eastAsia="zh-CN"/>
        </w:rPr>
        <w:t>P（2025）226</w:t>
      </w:r>
      <w:r>
        <w:rPr>
          <w:rFonts w:hint="eastAsia" w:ascii="仿宋" w:hAnsi="仿宋" w:eastAsia="仿宋"/>
          <w:sz w:val="30"/>
          <w:szCs w:val="30"/>
        </w:rPr>
        <w:t>号</w:t>
      </w:r>
      <w:r>
        <w:rPr>
          <w:rFonts w:ascii="仿宋" w:hAnsi="仿宋" w:eastAsia="仿宋"/>
          <w:sz w:val="30"/>
          <w:szCs w:val="30"/>
        </w:rPr>
        <w:t>地块位于</w:t>
      </w:r>
      <w:r>
        <w:rPr>
          <w:rFonts w:hint="eastAsia" w:ascii="仿宋" w:hAnsi="仿宋" w:eastAsia="仿宋"/>
          <w:sz w:val="30"/>
          <w:szCs w:val="30"/>
        </w:rPr>
        <w:t>武汉经济技术开发区13R2-Q</w:t>
      </w:r>
      <w:r>
        <w:rPr>
          <w:rFonts w:hint="eastAsia" w:ascii="仿宋" w:hAnsi="仿宋" w:eastAsia="仿宋"/>
          <w:sz w:val="30"/>
          <w:szCs w:val="30"/>
          <w:lang w:val="en-US" w:eastAsia="zh-CN"/>
        </w:rPr>
        <w:t>4</w:t>
      </w:r>
      <w:r>
        <w:rPr>
          <w:rFonts w:hint="eastAsia" w:ascii="仿宋" w:hAnsi="仿宋" w:eastAsia="仿宋"/>
          <w:sz w:val="30"/>
          <w:szCs w:val="30"/>
        </w:rPr>
        <w:t>地块</w:t>
      </w:r>
      <w:r>
        <w:rPr>
          <w:rFonts w:ascii="仿宋" w:hAnsi="仿宋" w:eastAsia="仿宋"/>
          <w:sz w:val="30"/>
          <w:szCs w:val="30"/>
        </w:rPr>
        <w:t>（具体位置及四至见本</w:t>
      </w:r>
      <w:r>
        <w:rPr>
          <w:rFonts w:hint="eastAsia" w:ascii="仿宋" w:hAnsi="仿宋" w:eastAsia="仿宋"/>
          <w:sz w:val="30"/>
          <w:szCs w:val="30"/>
        </w:rPr>
        <w:t>拍卖</w:t>
      </w:r>
      <w:r>
        <w:rPr>
          <w:rFonts w:ascii="仿宋" w:hAnsi="仿宋" w:eastAsia="仿宋"/>
          <w:sz w:val="30"/>
          <w:szCs w:val="30"/>
        </w:rPr>
        <w:t>文件附图所示）。</w:t>
      </w:r>
      <w:r>
        <w:rPr>
          <w:rFonts w:hint="eastAsia" w:ascii="仿宋" w:hAnsi="仿宋" w:eastAsia="仿宋"/>
          <w:sz w:val="30"/>
          <w:szCs w:val="30"/>
        </w:rPr>
        <w:t>地块规划总用地面积19565.94平方米（以实测为准）。</w:t>
      </w:r>
      <w:r>
        <w:rPr>
          <w:rFonts w:ascii="仿宋" w:hAnsi="仿宋" w:eastAsia="仿宋"/>
          <w:sz w:val="30"/>
          <w:szCs w:val="30"/>
        </w:rPr>
        <w:t>规划用地性质</w:t>
      </w:r>
      <w:r>
        <w:rPr>
          <w:rFonts w:hint="eastAsia" w:ascii="仿宋" w:hAnsi="仿宋" w:eastAsia="仿宋"/>
          <w:sz w:val="30"/>
          <w:szCs w:val="30"/>
        </w:rPr>
        <w:t>为居住用地。</w:t>
      </w:r>
      <w:r>
        <w:rPr>
          <w:rFonts w:ascii="仿宋" w:hAnsi="仿宋" w:eastAsia="仿宋"/>
          <w:sz w:val="30"/>
          <w:szCs w:val="30"/>
        </w:rPr>
        <w:t>国有建设用地使用权出让年限为70年。具体规划指标和要求以</w:t>
      </w:r>
      <w:r>
        <w:rPr>
          <w:rFonts w:hint="eastAsia" w:ascii="仿宋" w:hAnsi="仿宋" w:eastAsia="仿宋"/>
          <w:bCs/>
          <w:sz w:val="30"/>
          <w:szCs w:val="30"/>
        </w:rPr>
        <w:t>武汉经济技术开发区（汉南区）自然资源和城乡建设局</w:t>
      </w:r>
      <w:r>
        <w:rPr>
          <w:rFonts w:ascii="仿宋" w:hAnsi="仿宋" w:eastAsia="仿宋"/>
          <w:sz w:val="30"/>
          <w:szCs w:val="30"/>
        </w:rPr>
        <w:t>批准的规划设计条件为准。</w:t>
      </w:r>
    </w:p>
    <w:p w14:paraId="01F8C0EA">
      <w:pPr>
        <w:spacing w:line="520" w:lineRule="exact"/>
        <w:ind w:firstLine="600" w:firstLineChars="200"/>
        <w:rPr>
          <w:rFonts w:ascii="仿宋" w:hAnsi="仿宋" w:eastAsia="仿宋"/>
          <w:sz w:val="30"/>
          <w:szCs w:val="30"/>
        </w:rPr>
      </w:pPr>
      <w:r>
        <w:rPr>
          <w:rFonts w:ascii="仿宋" w:hAnsi="仿宋" w:eastAsia="仿宋"/>
          <w:sz w:val="30"/>
          <w:szCs w:val="30"/>
        </w:rPr>
        <w:t>四、竞买资格及要求</w:t>
      </w:r>
    </w:p>
    <w:p w14:paraId="756956C5">
      <w:pPr>
        <w:spacing w:line="520" w:lineRule="exact"/>
        <w:ind w:firstLine="600" w:firstLineChars="200"/>
        <w:rPr>
          <w:rFonts w:ascii="仿宋" w:hAnsi="仿宋" w:eastAsia="仿宋"/>
          <w:sz w:val="30"/>
          <w:szCs w:val="30"/>
        </w:rPr>
      </w:pPr>
      <w:r>
        <w:rPr>
          <w:rFonts w:ascii="仿宋" w:hAnsi="仿宋" w:eastAsia="仿宋"/>
          <w:sz w:val="30"/>
          <w:szCs w:val="30"/>
        </w:rPr>
        <w:t>中华人民共和国境内外的法人</w:t>
      </w:r>
      <w:r>
        <w:rPr>
          <w:rFonts w:hint="eastAsia" w:ascii="仿宋" w:hAnsi="仿宋" w:eastAsia="仿宋"/>
          <w:sz w:val="30"/>
          <w:szCs w:val="30"/>
        </w:rPr>
        <w:t>、</w:t>
      </w:r>
      <w:r>
        <w:rPr>
          <w:rFonts w:ascii="仿宋" w:hAnsi="仿宋" w:eastAsia="仿宋"/>
          <w:sz w:val="30"/>
          <w:szCs w:val="30"/>
        </w:rPr>
        <w:t>其他组织，除因拖欠土地成交价款等行为被纳入土地市场不良行为记录档案或国家法律法规另有规定外，均可申请参加竞买。</w:t>
      </w:r>
      <w:r>
        <w:rPr>
          <w:rFonts w:hint="eastAsia" w:ascii="仿宋" w:hAnsi="仿宋" w:eastAsia="仿宋"/>
          <w:sz w:val="30"/>
          <w:szCs w:val="30"/>
        </w:rPr>
        <w:t>自然人不得竞买本次商品住宅用地。竞买本次商品住宅用地的竞买人应当取得相应的房地产开发资质。同一企业及其控股的各个公司，不得参加同一宗地的竞买。</w:t>
      </w:r>
    </w:p>
    <w:p w14:paraId="7902AF52">
      <w:pPr>
        <w:spacing w:line="600" w:lineRule="exact"/>
        <w:ind w:firstLine="600" w:firstLineChars="200"/>
        <w:rPr>
          <w:rFonts w:ascii="仿宋" w:hAnsi="仿宋" w:eastAsia="仿宋"/>
          <w:sz w:val="30"/>
          <w:szCs w:val="30"/>
        </w:rPr>
      </w:pPr>
      <w:r>
        <w:rPr>
          <w:rFonts w:hint="eastAsia" w:ascii="仿宋" w:hAnsi="仿宋" w:eastAsia="仿宋"/>
          <w:sz w:val="30"/>
          <w:szCs w:val="30"/>
        </w:rPr>
        <w:t>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竞买人必须对购地资金来源进行说明，提供相应证明并对上述要求作出承诺。后期一旦查实发现有问题的，将取消竞得资格、依法收回土地、没收竞买保证金，并纳入土地市场黑名单，限制其1年内参与我市土地竞买。</w:t>
      </w:r>
    </w:p>
    <w:p w14:paraId="13D17F76">
      <w:pPr>
        <w:spacing w:line="520" w:lineRule="exact"/>
        <w:ind w:firstLine="750" w:firstLineChars="250"/>
        <w:rPr>
          <w:rFonts w:ascii="仿宋" w:hAnsi="仿宋" w:eastAsia="仿宋"/>
          <w:sz w:val="30"/>
          <w:szCs w:val="30"/>
        </w:rPr>
      </w:pPr>
      <w:r>
        <w:rPr>
          <w:rFonts w:hint="eastAsia" w:ascii="仿宋" w:hAnsi="仿宋" w:eastAsia="仿宋"/>
          <w:sz w:val="30"/>
          <w:szCs w:val="30"/>
        </w:rPr>
        <w:t>本次国有建设用地使用权拍卖出让在互联网上通过网上拍卖系统进行。本次出让不接受通过网上拍卖系统提出竞买申请以外其他形式（如电话、邮寄、书面、口头等）的申请。凡办理</w:t>
      </w:r>
      <w:r>
        <w:rPr>
          <w:rFonts w:ascii="仿宋" w:hAnsi="仿宋" w:eastAsia="仿宋"/>
          <w:sz w:val="30"/>
          <w:szCs w:val="30"/>
        </w:rPr>
        <w:t>CA</w:t>
      </w:r>
      <w:r>
        <w:rPr>
          <w:rFonts w:hint="eastAsia" w:ascii="仿宋" w:hAnsi="仿宋" w:eastAsia="仿宋"/>
          <w:sz w:val="30"/>
          <w:szCs w:val="30"/>
        </w:rPr>
        <w:t>数字证书、按规定足额交纳竞买保证金（或按照规定提交《银行保函信息确认函》）的申请人，均可参加本次网上拍卖出让活动</w:t>
      </w:r>
      <w:r>
        <w:rPr>
          <w:rFonts w:ascii="仿宋" w:hAnsi="仿宋" w:eastAsia="仿宋"/>
          <w:sz w:val="30"/>
          <w:szCs w:val="30"/>
        </w:rPr>
        <w:t>。</w:t>
      </w:r>
    </w:p>
    <w:p w14:paraId="6A5B4B20">
      <w:pPr>
        <w:spacing w:line="520" w:lineRule="exact"/>
        <w:ind w:firstLine="600" w:firstLineChars="200"/>
        <w:rPr>
          <w:rFonts w:ascii="仿宋" w:hAnsi="仿宋" w:eastAsia="仿宋"/>
          <w:sz w:val="30"/>
          <w:szCs w:val="30"/>
        </w:rPr>
      </w:pPr>
      <w:r>
        <w:rPr>
          <w:rFonts w:ascii="仿宋" w:hAnsi="仿宋" w:eastAsia="仿宋"/>
          <w:sz w:val="30"/>
          <w:szCs w:val="30"/>
        </w:rPr>
        <w:t>五、办理CA数字证书</w:t>
      </w:r>
    </w:p>
    <w:p w14:paraId="6734E68C">
      <w:pPr>
        <w:spacing w:line="520" w:lineRule="exact"/>
        <w:ind w:firstLine="600" w:firstLineChars="200"/>
        <w:rPr>
          <w:rFonts w:ascii="仿宋" w:hAnsi="仿宋" w:eastAsia="仿宋"/>
          <w:sz w:val="30"/>
          <w:szCs w:val="30"/>
        </w:rPr>
      </w:pPr>
      <w:r>
        <w:rPr>
          <w:rFonts w:hint="eastAsia" w:ascii="仿宋" w:hAnsi="仿宋" w:eastAsia="仿宋"/>
          <w:sz w:val="30"/>
          <w:szCs w:val="30"/>
        </w:rPr>
        <w:t>竞买申请人参加本次网上拍卖出让活动必须办理</w:t>
      </w:r>
      <w:r>
        <w:rPr>
          <w:rFonts w:ascii="仿宋" w:hAnsi="仿宋" w:eastAsia="仿宋"/>
          <w:sz w:val="30"/>
          <w:szCs w:val="30"/>
        </w:rPr>
        <w:t>CA</w:t>
      </w:r>
      <w:r>
        <w:rPr>
          <w:rFonts w:hint="eastAsia" w:ascii="仿宋" w:hAnsi="仿宋" w:eastAsia="仿宋"/>
          <w:sz w:val="30"/>
          <w:szCs w:val="30"/>
        </w:rPr>
        <w:t>数字证书，须携带相关有效证件到武汉市政务服务中心四楼武汉市土地交易中心窗口（武汉市江岸区金桥大道</w:t>
      </w:r>
      <w:r>
        <w:rPr>
          <w:rFonts w:ascii="仿宋" w:hAnsi="仿宋" w:eastAsia="仿宋"/>
          <w:sz w:val="30"/>
          <w:szCs w:val="30"/>
        </w:rPr>
        <w:t>117</w:t>
      </w:r>
      <w:r>
        <w:rPr>
          <w:rFonts w:hint="eastAsia" w:ascii="仿宋" w:hAnsi="仿宋" w:eastAsia="仿宋"/>
          <w:sz w:val="30"/>
          <w:szCs w:val="30"/>
        </w:rPr>
        <w:t>号）向湖北省数字证书认证管理中心有限公司申请办理</w:t>
      </w:r>
      <w:r>
        <w:rPr>
          <w:rFonts w:ascii="仿宋" w:hAnsi="仿宋" w:eastAsia="仿宋"/>
          <w:sz w:val="30"/>
          <w:szCs w:val="30"/>
        </w:rPr>
        <w:t>CA</w:t>
      </w:r>
      <w:r>
        <w:rPr>
          <w:rFonts w:hint="eastAsia" w:ascii="仿宋" w:hAnsi="仿宋" w:eastAsia="仿宋"/>
          <w:sz w:val="30"/>
          <w:szCs w:val="30"/>
        </w:rPr>
        <w:t>数字证书（查询网址：</w:t>
      </w:r>
      <w:r>
        <w:rPr>
          <w:rFonts w:ascii="仿宋" w:hAnsi="仿宋" w:eastAsia="仿宋"/>
          <w:sz w:val="30"/>
          <w:szCs w:val="30"/>
        </w:rPr>
        <w:t xml:space="preserve"> www.hbca.org.cn</w:t>
      </w:r>
      <w:r>
        <w:rPr>
          <w:rFonts w:hint="eastAsia" w:ascii="仿宋" w:hAnsi="仿宋" w:eastAsia="仿宋"/>
          <w:sz w:val="30"/>
          <w:szCs w:val="30"/>
        </w:rPr>
        <w:t>）。</w:t>
      </w:r>
    </w:p>
    <w:p w14:paraId="3C1B9062">
      <w:pPr>
        <w:widowControl/>
        <w:spacing w:line="520" w:lineRule="exact"/>
        <w:ind w:firstLine="600" w:firstLineChars="200"/>
        <w:jc w:val="left"/>
        <w:rPr>
          <w:rFonts w:ascii="仿宋" w:hAnsi="仿宋" w:eastAsia="仿宋"/>
          <w:kern w:val="0"/>
          <w:sz w:val="30"/>
          <w:szCs w:val="30"/>
        </w:rPr>
      </w:pPr>
      <w:r>
        <w:rPr>
          <w:rFonts w:ascii="仿宋" w:hAnsi="仿宋" w:eastAsia="仿宋"/>
          <w:sz w:val="30"/>
          <w:szCs w:val="30"/>
        </w:rPr>
        <w:t>CA</w:t>
      </w:r>
      <w:r>
        <w:rPr>
          <w:rFonts w:hint="eastAsia" w:ascii="仿宋" w:hAnsi="仿宋" w:eastAsia="仿宋"/>
          <w:sz w:val="30"/>
          <w:szCs w:val="30"/>
        </w:rPr>
        <w:t>数字证书的办理流程请登录网上拍卖系统或武汉土地市场网，详见《数字证书申购指南》（</w:t>
      </w:r>
      <w:r>
        <w:rPr>
          <w:rFonts w:ascii="仿宋" w:hAnsi="仿宋" w:eastAsia="仿宋"/>
          <w:sz w:val="30"/>
          <w:szCs w:val="30"/>
        </w:rPr>
        <w:t>cr.whtdsc.com</w:t>
      </w:r>
      <w:r>
        <w:rPr>
          <w:rFonts w:hint="eastAsia" w:ascii="仿宋" w:hAnsi="仿宋" w:eastAsia="仿宋"/>
          <w:sz w:val="30"/>
          <w:szCs w:val="30"/>
        </w:rPr>
        <w:t>）</w:t>
      </w:r>
      <w:r>
        <w:rPr>
          <w:rFonts w:ascii="仿宋" w:hAnsi="仿宋" w:eastAsia="仿宋"/>
          <w:sz w:val="30"/>
          <w:szCs w:val="30"/>
        </w:rPr>
        <w:t>。</w:t>
      </w:r>
    </w:p>
    <w:p w14:paraId="469C0D0D">
      <w:pPr>
        <w:spacing w:line="520" w:lineRule="exact"/>
        <w:ind w:firstLine="600" w:firstLineChars="200"/>
        <w:rPr>
          <w:rFonts w:ascii="仿宋" w:hAnsi="仿宋" w:eastAsia="仿宋"/>
          <w:sz w:val="30"/>
          <w:szCs w:val="30"/>
        </w:rPr>
      </w:pPr>
      <w:r>
        <w:rPr>
          <w:rFonts w:ascii="仿宋" w:hAnsi="仿宋" w:eastAsia="仿宋"/>
          <w:sz w:val="30"/>
          <w:szCs w:val="30"/>
        </w:rPr>
        <w:t>六、地块踏勘</w:t>
      </w:r>
    </w:p>
    <w:p w14:paraId="2F3F2189">
      <w:pPr>
        <w:spacing w:line="520" w:lineRule="exact"/>
        <w:ind w:firstLine="600" w:firstLineChars="200"/>
        <w:rPr>
          <w:rFonts w:ascii="仿宋" w:hAnsi="仿宋" w:eastAsia="仿宋"/>
          <w:bCs/>
          <w:sz w:val="30"/>
          <w:szCs w:val="30"/>
        </w:rPr>
      </w:pPr>
      <w:r>
        <w:rPr>
          <w:rFonts w:ascii="仿宋" w:hAnsi="仿宋" w:eastAsia="仿宋"/>
          <w:sz w:val="30"/>
          <w:szCs w:val="30"/>
        </w:rPr>
        <w:t>对本</w:t>
      </w:r>
      <w:r>
        <w:rPr>
          <w:rFonts w:hint="eastAsia" w:ascii="仿宋" w:hAnsi="仿宋" w:eastAsia="仿宋"/>
          <w:sz w:val="30"/>
          <w:szCs w:val="30"/>
        </w:rPr>
        <w:t>拍卖</w:t>
      </w:r>
      <w:r>
        <w:rPr>
          <w:rFonts w:ascii="仿宋" w:hAnsi="仿宋" w:eastAsia="仿宋"/>
          <w:sz w:val="30"/>
          <w:szCs w:val="30"/>
        </w:rPr>
        <w:t>地块，交易中心不组织地块踏勘，意向竞买人均可登录</w:t>
      </w:r>
      <w:r>
        <w:rPr>
          <w:rFonts w:hint="eastAsia" w:ascii="仿宋" w:hAnsi="仿宋" w:eastAsia="仿宋"/>
          <w:sz w:val="30"/>
          <w:szCs w:val="30"/>
        </w:rPr>
        <w:t>网上拍卖系统</w:t>
      </w:r>
      <w:r>
        <w:rPr>
          <w:rFonts w:ascii="仿宋" w:hAnsi="仿宋" w:eastAsia="仿宋"/>
          <w:sz w:val="30"/>
          <w:szCs w:val="30"/>
        </w:rPr>
        <w:t>（cr.whtdsc.com</w:t>
      </w:r>
      <w:r>
        <w:rPr>
          <w:rFonts w:hint="eastAsia" w:ascii="仿宋" w:hAnsi="仿宋" w:eastAsia="仿宋"/>
          <w:sz w:val="30"/>
          <w:szCs w:val="30"/>
        </w:rPr>
        <w:t>：81</w:t>
      </w:r>
      <w:r>
        <w:rPr>
          <w:rFonts w:ascii="仿宋" w:hAnsi="仿宋" w:eastAsia="仿宋"/>
          <w:sz w:val="30"/>
          <w:szCs w:val="30"/>
        </w:rPr>
        <w:t>）、武汉土地市场网（www.whtdsc.com）、</w:t>
      </w:r>
      <w:r>
        <w:rPr>
          <w:rFonts w:hint="eastAsia" w:ascii="仿宋" w:hAnsi="仿宋" w:eastAsia="仿宋"/>
          <w:sz w:val="30"/>
          <w:szCs w:val="30"/>
        </w:rPr>
        <w:t>武汉市自然资源和城乡建设局</w:t>
      </w:r>
      <w:r>
        <w:rPr>
          <w:rFonts w:ascii="仿宋" w:hAnsi="仿宋" w:eastAsia="仿宋"/>
          <w:sz w:val="30"/>
          <w:szCs w:val="30"/>
        </w:rPr>
        <w:t>（zrzyhgh.wuhan.gov.cn）、武汉市政务服务中心网站（www.whhome.gov.cn）浏览出让国有建设用地使用权相关信息，并根据需要自行对网上</w:t>
      </w:r>
      <w:r>
        <w:rPr>
          <w:rFonts w:hint="eastAsia" w:ascii="仿宋" w:hAnsi="仿宋" w:eastAsia="仿宋"/>
          <w:sz w:val="30"/>
          <w:szCs w:val="30"/>
        </w:rPr>
        <w:t>拍卖</w:t>
      </w:r>
      <w:r>
        <w:rPr>
          <w:rFonts w:ascii="仿宋" w:hAnsi="仿宋" w:eastAsia="仿宋"/>
          <w:sz w:val="30"/>
          <w:szCs w:val="30"/>
        </w:rPr>
        <w:t>出让的土地进行现场踏勘，现场踏勘如有疑问</w:t>
      </w:r>
      <w:r>
        <w:rPr>
          <w:rFonts w:hint="eastAsia" w:ascii="仿宋" w:hAnsi="仿宋" w:eastAsia="仿宋"/>
          <w:sz w:val="30"/>
          <w:szCs w:val="30"/>
        </w:rPr>
        <w:t>，可与武汉市土地整理储备中心武汉经济技术开发区分中心联系，联系电话027-84897175</w:t>
      </w:r>
      <w:r>
        <w:rPr>
          <w:rFonts w:ascii="仿宋" w:hAnsi="仿宋" w:eastAsia="仿宋"/>
          <w:sz w:val="30"/>
          <w:szCs w:val="30"/>
        </w:rPr>
        <w:t>。</w:t>
      </w:r>
    </w:p>
    <w:p w14:paraId="63977030">
      <w:pPr>
        <w:spacing w:line="520" w:lineRule="exact"/>
        <w:ind w:firstLine="600" w:firstLineChars="200"/>
        <w:rPr>
          <w:rFonts w:ascii="仿宋" w:hAnsi="仿宋" w:eastAsia="仿宋"/>
          <w:sz w:val="30"/>
          <w:szCs w:val="30"/>
        </w:rPr>
      </w:pPr>
      <w:r>
        <w:rPr>
          <w:rFonts w:ascii="仿宋" w:hAnsi="仿宋" w:eastAsia="仿宋"/>
          <w:sz w:val="30"/>
          <w:szCs w:val="30"/>
        </w:rPr>
        <w:t>七、获取网上</w:t>
      </w:r>
      <w:r>
        <w:rPr>
          <w:rFonts w:hint="eastAsia" w:ascii="仿宋" w:hAnsi="仿宋" w:eastAsia="仿宋"/>
          <w:sz w:val="30"/>
          <w:szCs w:val="30"/>
        </w:rPr>
        <w:t>拍卖</w:t>
      </w:r>
      <w:r>
        <w:rPr>
          <w:rFonts w:ascii="仿宋" w:hAnsi="仿宋" w:eastAsia="仿宋"/>
          <w:sz w:val="30"/>
          <w:szCs w:val="30"/>
        </w:rPr>
        <w:t>出让文件</w:t>
      </w:r>
    </w:p>
    <w:p w14:paraId="18A18AD0">
      <w:pPr>
        <w:spacing w:line="520" w:lineRule="exact"/>
        <w:ind w:firstLine="600" w:firstLineChars="200"/>
        <w:rPr>
          <w:rFonts w:ascii="仿宋" w:hAnsi="仿宋" w:eastAsia="仿宋"/>
          <w:sz w:val="30"/>
          <w:szCs w:val="30"/>
        </w:rPr>
      </w:pPr>
      <w:r>
        <w:rPr>
          <w:rFonts w:ascii="仿宋" w:hAnsi="仿宋" w:eastAsia="仿宋"/>
          <w:sz w:val="30"/>
          <w:szCs w:val="30"/>
        </w:rPr>
        <w:t>意向竞买人可登陆武汉土地市场网、</w:t>
      </w:r>
      <w:r>
        <w:rPr>
          <w:rFonts w:hint="eastAsia" w:ascii="仿宋" w:hAnsi="仿宋" w:eastAsia="仿宋"/>
          <w:sz w:val="30"/>
          <w:szCs w:val="30"/>
        </w:rPr>
        <w:t>武汉市自然资源和城乡建设局</w:t>
      </w:r>
      <w:r>
        <w:rPr>
          <w:rFonts w:ascii="仿宋" w:hAnsi="仿宋" w:eastAsia="仿宋"/>
          <w:sz w:val="30"/>
          <w:szCs w:val="30"/>
        </w:rPr>
        <w:t>网站查阅下载本次网上</w:t>
      </w:r>
      <w:r>
        <w:rPr>
          <w:rFonts w:hint="eastAsia" w:ascii="仿宋" w:hAnsi="仿宋" w:eastAsia="仿宋"/>
          <w:sz w:val="30"/>
          <w:szCs w:val="30"/>
        </w:rPr>
        <w:t>拍卖</w:t>
      </w:r>
      <w:r>
        <w:rPr>
          <w:rFonts w:ascii="仿宋" w:hAnsi="仿宋" w:eastAsia="仿宋"/>
          <w:sz w:val="30"/>
          <w:szCs w:val="30"/>
        </w:rPr>
        <w:t>出让文件电子文本。</w:t>
      </w:r>
      <w:r>
        <w:rPr>
          <w:rFonts w:hint="eastAsia" w:ascii="仿宋" w:hAnsi="仿宋" w:eastAsia="仿宋"/>
          <w:sz w:val="30"/>
          <w:szCs w:val="30"/>
        </w:rPr>
        <w:t>拍卖</w:t>
      </w:r>
      <w:r>
        <w:rPr>
          <w:rFonts w:ascii="仿宋" w:hAnsi="仿宋" w:eastAsia="仿宋"/>
          <w:sz w:val="30"/>
          <w:szCs w:val="30"/>
        </w:rPr>
        <w:t>文件包括下列资料：</w:t>
      </w:r>
    </w:p>
    <w:p w14:paraId="42330085">
      <w:pPr>
        <w:spacing w:line="520" w:lineRule="exact"/>
        <w:ind w:firstLine="600" w:firstLineChars="200"/>
        <w:rPr>
          <w:rFonts w:ascii="仿宋" w:hAnsi="仿宋" w:eastAsia="仿宋"/>
          <w:sz w:val="30"/>
          <w:szCs w:val="30"/>
        </w:rPr>
      </w:pPr>
      <w:r>
        <w:rPr>
          <w:rFonts w:ascii="仿宋" w:hAnsi="仿宋" w:eastAsia="仿宋"/>
          <w:sz w:val="30"/>
          <w:szCs w:val="30"/>
        </w:rPr>
        <w:t>1．网上</w:t>
      </w:r>
      <w:r>
        <w:rPr>
          <w:rFonts w:hint="eastAsia" w:ascii="仿宋" w:hAnsi="仿宋" w:eastAsia="仿宋"/>
          <w:sz w:val="30"/>
          <w:szCs w:val="30"/>
        </w:rPr>
        <w:t>拍卖</w:t>
      </w:r>
      <w:r>
        <w:rPr>
          <w:rFonts w:ascii="仿宋" w:hAnsi="仿宋" w:eastAsia="仿宋"/>
          <w:sz w:val="30"/>
          <w:szCs w:val="30"/>
        </w:rPr>
        <w:t>出让公告；</w:t>
      </w:r>
    </w:p>
    <w:p w14:paraId="3F7D08D3">
      <w:pPr>
        <w:spacing w:line="520" w:lineRule="exact"/>
        <w:ind w:firstLine="600" w:firstLineChars="200"/>
        <w:rPr>
          <w:rFonts w:ascii="仿宋" w:hAnsi="仿宋" w:eastAsia="仿宋"/>
          <w:sz w:val="30"/>
          <w:szCs w:val="30"/>
        </w:rPr>
      </w:pPr>
      <w:r>
        <w:rPr>
          <w:rFonts w:ascii="仿宋" w:hAnsi="仿宋" w:eastAsia="仿宋"/>
          <w:sz w:val="30"/>
          <w:szCs w:val="30"/>
        </w:rPr>
        <w:t>2．网上</w:t>
      </w:r>
      <w:r>
        <w:rPr>
          <w:rFonts w:hint="eastAsia" w:ascii="仿宋" w:hAnsi="仿宋" w:eastAsia="仿宋"/>
          <w:sz w:val="30"/>
          <w:szCs w:val="30"/>
        </w:rPr>
        <w:t>拍卖</w:t>
      </w:r>
      <w:r>
        <w:rPr>
          <w:rFonts w:ascii="仿宋" w:hAnsi="仿宋" w:eastAsia="仿宋"/>
          <w:sz w:val="30"/>
          <w:szCs w:val="30"/>
        </w:rPr>
        <w:t>出让竞买须知；</w:t>
      </w:r>
    </w:p>
    <w:p w14:paraId="75B3C916">
      <w:pPr>
        <w:spacing w:line="520" w:lineRule="exact"/>
        <w:ind w:firstLine="600" w:firstLineChars="200"/>
        <w:rPr>
          <w:rFonts w:ascii="仿宋" w:hAnsi="仿宋" w:eastAsia="仿宋"/>
          <w:sz w:val="30"/>
          <w:szCs w:val="30"/>
        </w:rPr>
      </w:pPr>
      <w:r>
        <w:rPr>
          <w:rFonts w:hint="eastAsia" w:ascii="仿宋" w:hAnsi="仿宋" w:eastAsia="仿宋"/>
          <w:sz w:val="30"/>
          <w:szCs w:val="30"/>
        </w:rPr>
        <w:t>3</w:t>
      </w:r>
      <w:r>
        <w:rPr>
          <w:rFonts w:ascii="仿宋" w:hAnsi="仿宋" w:eastAsia="仿宋"/>
          <w:sz w:val="30"/>
          <w:szCs w:val="30"/>
        </w:rPr>
        <w:t>. 规划</w:t>
      </w:r>
      <w:r>
        <w:rPr>
          <w:rFonts w:hint="eastAsia" w:ascii="仿宋" w:hAnsi="仿宋" w:eastAsia="仿宋"/>
          <w:sz w:val="30"/>
          <w:szCs w:val="30"/>
        </w:rPr>
        <w:t>设计</w:t>
      </w:r>
      <w:r>
        <w:rPr>
          <w:rFonts w:ascii="仿宋" w:hAnsi="仿宋" w:eastAsia="仿宋"/>
          <w:sz w:val="30"/>
          <w:szCs w:val="30"/>
        </w:rPr>
        <w:t>条件；</w:t>
      </w:r>
    </w:p>
    <w:p w14:paraId="468CE442">
      <w:pPr>
        <w:spacing w:line="520" w:lineRule="exact"/>
        <w:ind w:firstLine="600" w:firstLineChars="200"/>
        <w:rPr>
          <w:rFonts w:ascii="仿宋" w:hAnsi="仿宋" w:eastAsia="仿宋"/>
          <w:sz w:val="30"/>
          <w:szCs w:val="30"/>
        </w:rPr>
      </w:pPr>
      <w:r>
        <w:rPr>
          <w:rFonts w:hint="eastAsia" w:ascii="仿宋" w:hAnsi="仿宋" w:eastAsia="仿宋"/>
          <w:sz w:val="30"/>
          <w:szCs w:val="30"/>
        </w:rPr>
        <w:t>4</w:t>
      </w:r>
      <w:r>
        <w:rPr>
          <w:rFonts w:ascii="仿宋" w:hAnsi="仿宋" w:eastAsia="仿宋"/>
          <w:sz w:val="30"/>
          <w:szCs w:val="30"/>
        </w:rPr>
        <w:t>. 地块现状与其它说明；</w:t>
      </w:r>
    </w:p>
    <w:p w14:paraId="573E0155">
      <w:pPr>
        <w:spacing w:line="520" w:lineRule="exact"/>
        <w:ind w:firstLine="600" w:firstLineChars="200"/>
        <w:rPr>
          <w:rFonts w:ascii="仿宋" w:hAnsi="仿宋" w:eastAsia="仿宋"/>
          <w:sz w:val="30"/>
          <w:szCs w:val="30"/>
        </w:rPr>
      </w:pPr>
      <w:r>
        <w:rPr>
          <w:rFonts w:hint="eastAsia" w:ascii="仿宋" w:hAnsi="仿宋" w:eastAsia="仿宋"/>
          <w:sz w:val="30"/>
          <w:szCs w:val="30"/>
        </w:rPr>
        <w:t>5</w:t>
      </w:r>
      <w:r>
        <w:rPr>
          <w:rFonts w:ascii="仿宋" w:hAnsi="仿宋" w:eastAsia="仿宋"/>
          <w:sz w:val="30"/>
          <w:szCs w:val="30"/>
        </w:rPr>
        <w:t>．</w:t>
      </w:r>
      <w:r>
        <w:rPr>
          <w:rFonts w:hint="eastAsia" w:ascii="仿宋" w:hAnsi="仿宋" w:eastAsia="仿宋"/>
          <w:sz w:val="30"/>
          <w:szCs w:val="30"/>
        </w:rPr>
        <w:t>《</w:t>
      </w:r>
      <w:r>
        <w:rPr>
          <w:rFonts w:ascii="仿宋" w:hAnsi="仿宋" w:eastAsia="仿宋"/>
          <w:sz w:val="30"/>
          <w:szCs w:val="30"/>
        </w:rPr>
        <w:t>竞买申请书</w:t>
      </w:r>
      <w:r>
        <w:rPr>
          <w:rFonts w:hint="eastAsia" w:ascii="仿宋" w:hAnsi="仿宋" w:eastAsia="仿宋"/>
          <w:sz w:val="30"/>
          <w:szCs w:val="30"/>
        </w:rPr>
        <w:t>》</w:t>
      </w:r>
      <w:r>
        <w:rPr>
          <w:rFonts w:ascii="仿宋" w:hAnsi="仿宋" w:eastAsia="仿宋"/>
          <w:sz w:val="30"/>
          <w:szCs w:val="30"/>
        </w:rPr>
        <w:t>（样本）；</w:t>
      </w:r>
    </w:p>
    <w:p w14:paraId="1131F06F">
      <w:pPr>
        <w:spacing w:line="520" w:lineRule="exact"/>
        <w:ind w:firstLine="600" w:firstLineChars="200"/>
        <w:rPr>
          <w:rFonts w:ascii="仿宋" w:hAnsi="仿宋" w:eastAsia="仿宋"/>
          <w:sz w:val="30"/>
          <w:szCs w:val="30"/>
        </w:rPr>
      </w:pPr>
      <w:r>
        <w:rPr>
          <w:rFonts w:hint="eastAsia" w:ascii="仿宋" w:hAnsi="仿宋" w:eastAsia="仿宋"/>
          <w:sz w:val="30"/>
          <w:szCs w:val="30"/>
        </w:rPr>
        <w:t>6．《</w:t>
      </w:r>
      <w:r>
        <w:rPr>
          <w:rFonts w:ascii="仿宋" w:hAnsi="仿宋" w:eastAsia="仿宋"/>
          <w:sz w:val="30"/>
          <w:szCs w:val="30"/>
        </w:rPr>
        <w:t>竞买资格预确认书</w:t>
      </w:r>
      <w:r>
        <w:rPr>
          <w:rFonts w:hint="eastAsia" w:ascii="仿宋" w:hAnsi="仿宋" w:eastAsia="仿宋"/>
          <w:sz w:val="30"/>
          <w:szCs w:val="30"/>
        </w:rPr>
        <w:t>》</w:t>
      </w:r>
      <w:r>
        <w:rPr>
          <w:rFonts w:ascii="仿宋" w:hAnsi="仿宋" w:eastAsia="仿宋"/>
          <w:sz w:val="30"/>
          <w:szCs w:val="30"/>
        </w:rPr>
        <w:t>（样本）；</w:t>
      </w:r>
    </w:p>
    <w:p w14:paraId="1A238EE8">
      <w:pPr>
        <w:spacing w:line="520" w:lineRule="exact"/>
        <w:ind w:firstLine="600" w:firstLineChars="200"/>
        <w:rPr>
          <w:rFonts w:ascii="仿宋" w:hAnsi="仿宋" w:eastAsia="仿宋"/>
          <w:sz w:val="30"/>
          <w:szCs w:val="36"/>
        </w:rPr>
      </w:pPr>
      <w:r>
        <w:rPr>
          <w:rFonts w:ascii="仿宋" w:hAnsi="仿宋" w:eastAsia="仿宋"/>
          <w:sz w:val="30"/>
          <w:szCs w:val="30"/>
        </w:rPr>
        <w:t>7．</w:t>
      </w:r>
      <w:r>
        <w:rPr>
          <w:rFonts w:hint="eastAsia" w:ascii="仿宋" w:hAnsi="仿宋" w:eastAsia="仿宋"/>
          <w:sz w:val="30"/>
          <w:szCs w:val="30"/>
        </w:rPr>
        <w:t>《</w:t>
      </w:r>
      <w:r>
        <w:rPr>
          <w:rFonts w:hint="eastAsia" w:ascii="仿宋" w:hAnsi="仿宋" w:eastAsia="仿宋"/>
          <w:sz w:val="30"/>
          <w:szCs w:val="36"/>
        </w:rPr>
        <w:t>信用承诺书</w:t>
      </w:r>
      <w:r>
        <w:rPr>
          <w:rFonts w:hint="eastAsia" w:ascii="仿宋" w:hAnsi="仿宋" w:eastAsia="仿宋"/>
          <w:sz w:val="30"/>
          <w:szCs w:val="30"/>
        </w:rPr>
        <w:t>》</w:t>
      </w:r>
      <w:r>
        <w:rPr>
          <w:rFonts w:hint="eastAsia" w:ascii="仿宋" w:hAnsi="仿宋" w:eastAsia="仿宋"/>
          <w:sz w:val="30"/>
          <w:szCs w:val="36"/>
        </w:rPr>
        <w:t>（样本）；</w:t>
      </w:r>
    </w:p>
    <w:p w14:paraId="5C338A29">
      <w:pPr>
        <w:spacing w:line="520" w:lineRule="exact"/>
        <w:ind w:firstLine="600" w:firstLineChars="200"/>
        <w:rPr>
          <w:rFonts w:ascii="仿宋" w:hAnsi="仿宋" w:eastAsia="仿宋"/>
          <w:sz w:val="30"/>
          <w:szCs w:val="30"/>
        </w:rPr>
      </w:pPr>
      <w:r>
        <w:rPr>
          <w:rFonts w:ascii="仿宋" w:hAnsi="仿宋" w:eastAsia="仿宋"/>
          <w:sz w:val="30"/>
          <w:szCs w:val="30"/>
        </w:rPr>
        <w:t>8.《国有建设用地使用权成交通知单》（样本）；</w:t>
      </w:r>
    </w:p>
    <w:p w14:paraId="5FB06468">
      <w:pPr>
        <w:spacing w:line="520" w:lineRule="exact"/>
        <w:ind w:firstLine="600" w:firstLineChars="200"/>
        <w:rPr>
          <w:rFonts w:ascii="仿宋" w:hAnsi="仿宋" w:eastAsia="仿宋"/>
          <w:sz w:val="30"/>
          <w:szCs w:val="30"/>
        </w:rPr>
      </w:pPr>
      <w:r>
        <w:rPr>
          <w:rFonts w:ascii="仿宋" w:hAnsi="仿宋" w:eastAsia="仿宋"/>
          <w:sz w:val="30"/>
          <w:szCs w:val="30"/>
        </w:rPr>
        <w:t>9.《国有建设用地使用权成交确认书》（样本）；</w:t>
      </w:r>
    </w:p>
    <w:p w14:paraId="2D3A4A2C">
      <w:pPr>
        <w:spacing w:line="520" w:lineRule="exac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w:t>
      </w:r>
      <w:r>
        <w:rPr>
          <w:rFonts w:ascii="仿宋" w:hAnsi="仿宋" w:eastAsia="仿宋"/>
          <w:sz w:val="30"/>
          <w:szCs w:val="30"/>
        </w:rPr>
        <w:t>《国有建设用地使用权出让合同》（样本）；</w:t>
      </w:r>
    </w:p>
    <w:p w14:paraId="29475A99">
      <w:pPr>
        <w:spacing w:line="520" w:lineRule="exact"/>
        <w:ind w:firstLine="600" w:firstLineChars="200"/>
        <w:rPr>
          <w:rFonts w:ascii="仿宋" w:hAnsi="仿宋" w:eastAsia="仿宋"/>
          <w:sz w:val="30"/>
          <w:szCs w:val="30"/>
        </w:rPr>
      </w:pPr>
      <w:r>
        <w:rPr>
          <w:rFonts w:ascii="仿宋" w:hAnsi="仿宋" w:eastAsia="仿宋"/>
          <w:sz w:val="30"/>
          <w:szCs w:val="30"/>
        </w:rPr>
        <w:t>11</w:t>
      </w:r>
      <w:r>
        <w:rPr>
          <w:rFonts w:hint="eastAsia" w:ascii="仿宋" w:hAnsi="仿宋" w:eastAsia="仿宋"/>
          <w:sz w:val="30"/>
          <w:szCs w:val="30"/>
        </w:rPr>
        <w:t>.</w:t>
      </w:r>
      <w:r>
        <w:rPr>
          <w:rFonts w:ascii="仿宋" w:hAnsi="仿宋" w:eastAsia="仿宋"/>
          <w:sz w:val="30"/>
          <w:szCs w:val="30"/>
        </w:rPr>
        <w:t>有关附图（图件中反映的</w:t>
      </w:r>
      <w:r>
        <w:rPr>
          <w:rFonts w:hint="eastAsia" w:ascii="仿宋" w:hAnsi="仿宋" w:eastAsia="仿宋"/>
          <w:sz w:val="30"/>
          <w:szCs w:val="30"/>
        </w:rPr>
        <w:t>拍卖</w:t>
      </w:r>
      <w:r>
        <w:rPr>
          <w:rFonts w:ascii="仿宋" w:hAnsi="仿宋" w:eastAsia="仿宋"/>
          <w:sz w:val="30"/>
          <w:szCs w:val="30"/>
        </w:rPr>
        <w:t>地块四至范围以</w:t>
      </w:r>
      <w:r>
        <w:rPr>
          <w:rFonts w:hint="eastAsia" w:ascii="仿宋" w:hAnsi="仿宋" w:eastAsia="仿宋"/>
          <w:bCs/>
          <w:sz w:val="30"/>
          <w:szCs w:val="30"/>
        </w:rPr>
        <w:t>武汉经济技术开发区（汉南区）自然资源和城乡建设局</w:t>
      </w:r>
      <w:r>
        <w:rPr>
          <w:rFonts w:ascii="仿宋" w:hAnsi="仿宋" w:eastAsia="仿宋"/>
          <w:sz w:val="30"/>
          <w:szCs w:val="30"/>
        </w:rPr>
        <w:t>划定的规划用地红线为准）；</w:t>
      </w:r>
    </w:p>
    <w:p w14:paraId="738E241A">
      <w:pPr>
        <w:spacing w:line="520" w:lineRule="exact"/>
        <w:ind w:firstLine="600" w:firstLineChars="200"/>
        <w:rPr>
          <w:rFonts w:ascii="仿宋" w:hAnsi="仿宋" w:eastAsia="仿宋"/>
          <w:sz w:val="30"/>
          <w:szCs w:val="30"/>
        </w:rPr>
      </w:pPr>
      <w:r>
        <w:rPr>
          <w:rFonts w:hint="eastAsia" w:ascii="仿宋" w:hAnsi="仿宋" w:eastAsia="仿宋"/>
          <w:sz w:val="30"/>
          <w:szCs w:val="30"/>
        </w:rPr>
        <w:t>1</w:t>
      </w:r>
      <w:r>
        <w:rPr>
          <w:rFonts w:ascii="仿宋" w:hAnsi="仿宋" w:eastAsia="仿宋"/>
          <w:sz w:val="30"/>
          <w:szCs w:val="30"/>
        </w:rPr>
        <w:t>2</w:t>
      </w:r>
      <w:r>
        <w:rPr>
          <w:rFonts w:hint="eastAsia" w:ascii="仿宋" w:hAnsi="仿宋" w:eastAsia="仿宋"/>
          <w:sz w:val="30"/>
          <w:szCs w:val="30"/>
        </w:rPr>
        <w:t>.</w:t>
      </w:r>
      <w:r>
        <w:rPr>
          <w:rFonts w:ascii="仿宋" w:hAnsi="仿宋" w:eastAsia="仿宋"/>
          <w:sz w:val="30"/>
          <w:szCs w:val="30"/>
        </w:rPr>
        <w:t>按本须知规定所发的补充文件及其它规划要求的文件</w:t>
      </w:r>
      <w:r>
        <w:rPr>
          <w:rFonts w:hint="eastAsia" w:ascii="仿宋" w:hAnsi="仿宋" w:eastAsia="仿宋"/>
          <w:sz w:val="30"/>
          <w:szCs w:val="30"/>
        </w:rPr>
        <w:t>。</w:t>
      </w:r>
    </w:p>
    <w:p w14:paraId="5A5C55D2">
      <w:pPr>
        <w:spacing w:line="520" w:lineRule="exact"/>
        <w:ind w:firstLine="600" w:firstLineChars="200"/>
        <w:rPr>
          <w:rFonts w:ascii="仿宋" w:hAnsi="仿宋" w:eastAsia="仿宋"/>
          <w:sz w:val="30"/>
          <w:szCs w:val="30"/>
        </w:rPr>
      </w:pPr>
      <w:r>
        <w:rPr>
          <w:rFonts w:ascii="仿宋" w:hAnsi="仿宋" w:eastAsia="仿宋"/>
          <w:sz w:val="30"/>
          <w:szCs w:val="30"/>
        </w:rPr>
        <w:t>八、竞买申请</w:t>
      </w:r>
    </w:p>
    <w:p w14:paraId="799124CC">
      <w:pPr>
        <w:spacing w:line="520" w:lineRule="exact"/>
        <w:ind w:firstLine="600" w:firstLineChars="200"/>
        <w:rPr>
          <w:rFonts w:ascii="仿宋" w:hAnsi="仿宋" w:eastAsia="仿宋"/>
          <w:sz w:val="30"/>
          <w:szCs w:val="30"/>
        </w:rPr>
      </w:pPr>
      <w:r>
        <w:rPr>
          <w:rFonts w:ascii="仿宋" w:hAnsi="仿宋" w:eastAsia="仿宋"/>
          <w:sz w:val="30"/>
          <w:szCs w:val="30"/>
        </w:rPr>
        <w:t>网上</w:t>
      </w:r>
      <w:r>
        <w:rPr>
          <w:rFonts w:hint="eastAsia" w:ascii="仿宋" w:hAnsi="仿宋" w:eastAsia="仿宋"/>
          <w:sz w:val="30"/>
          <w:szCs w:val="30"/>
        </w:rPr>
        <w:t>拍卖</w:t>
      </w:r>
      <w:r>
        <w:rPr>
          <w:rFonts w:ascii="仿宋" w:hAnsi="仿宋" w:eastAsia="仿宋"/>
          <w:sz w:val="30"/>
          <w:szCs w:val="30"/>
        </w:rPr>
        <w:t>出让的宗地，意向竞买人应在</w:t>
      </w:r>
      <w:r>
        <w:rPr>
          <w:rFonts w:hint="eastAsia" w:ascii="仿宋" w:hAnsi="仿宋" w:eastAsia="仿宋"/>
          <w:b/>
          <w:bCs/>
          <w:sz w:val="30"/>
          <w:szCs w:val="30"/>
        </w:rPr>
        <w:t>公告发布之日起</w:t>
      </w:r>
      <w:r>
        <w:rPr>
          <w:rFonts w:ascii="仿宋" w:hAnsi="仿宋" w:eastAsia="仿宋"/>
          <w:sz w:val="30"/>
          <w:szCs w:val="30"/>
        </w:rPr>
        <w:t>,至保证金交纳时间截止的规定期限内，通过</w:t>
      </w:r>
      <w:r>
        <w:rPr>
          <w:rFonts w:hint="eastAsia" w:ascii="仿宋" w:hAnsi="仿宋" w:eastAsia="仿宋"/>
          <w:sz w:val="30"/>
          <w:szCs w:val="30"/>
        </w:rPr>
        <w:t>网上拍卖系统</w:t>
      </w:r>
      <w:r>
        <w:rPr>
          <w:rFonts w:ascii="仿宋" w:hAnsi="仿宋" w:eastAsia="仿宋"/>
          <w:sz w:val="30"/>
          <w:szCs w:val="30"/>
        </w:rPr>
        <w:t>提交竞买申请。在提交竞买申请之前，意向竞买人应当详细阅读武汉市国有建设用地使用权网上交易指南、网上</w:t>
      </w:r>
      <w:r>
        <w:rPr>
          <w:rFonts w:hint="eastAsia" w:ascii="仿宋" w:hAnsi="仿宋" w:eastAsia="仿宋"/>
          <w:sz w:val="30"/>
          <w:szCs w:val="30"/>
        </w:rPr>
        <w:t>拍卖</w:t>
      </w:r>
      <w:r>
        <w:rPr>
          <w:rFonts w:ascii="仿宋" w:hAnsi="仿宋" w:eastAsia="仿宋"/>
          <w:sz w:val="30"/>
          <w:szCs w:val="30"/>
        </w:rPr>
        <w:t>出让公告、网上</w:t>
      </w:r>
      <w:r>
        <w:rPr>
          <w:rFonts w:hint="eastAsia" w:ascii="仿宋" w:hAnsi="仿宋" w:eastAsia="仿宋"/>
          <w:sz w:val="30"/>
          <w:szCs w:val="30"/>
        </w:rPr>
        <w:t>拍卖</w:t>
      </w:r>
      <w:r>
        <w:rPr>
          <w:rFonts w:ascii="仿宋" w:hAnsi="仿宋" w:eastAsia="仿宋"/>
          <w:sz w:val="30"/>
          <w:szCs w:val="30"/>
        </w:rPr>
        <w:t>出让文件，并了解出让宗地相关信息。如对</w:t>
      </w:r>
      <w:r>
        <w:rPr>
          <w:rFonts w:hint="eastAsia" w:ascii="仿宋" w:hAnsi="仿宋" w:eastAsia="仿宋"/>
          <w:sz w:val="30"/>
          <w:szCs w:val="30"/>
        </w:rPr>
        <w:t>拍卖</w:t>
      </w:r>
      <w:r>
        <w:rPr>
          <w:rFonts w:ascii="仿宋" w:hAnsi="仿宋" w:eastAsia="仿宋"/>
          <w:sz w:val="30"/>
          <w:szCs w:val="30"/>
        </w:rPr>
        <w:t>文件或地块现状有疑义的，意向竞买人可在提交竞买申请前向交易中心咨询，咨询电话：027-65770310、82739031、82745537</w:t>
      </w:r>
      <w:r>
        <w:rPr>
          <w:rFonts w:hint="eastAsia" w:ascii="仿宋" w:hAnsi="仿宋" w:eastAsia="仿宋"/>
          <w:sz w:val="30"/>
          <w:szCs w:val="30"/>
        </w:rPr>
        <w:t>。</w:t>
      </w:r>
    </w:p>
    <w:p w14:paraId="3B36FFD3">
      <w:pPr>
        <w:spacing w:line="520" w:lineRule="exact"/>
        <w:ind w:firstLine="600" w:firstLineChars="200"/>
        <w:rPr>
          <w:rFonts w:ascii="仿宋" w:hAnsi="仿宋" w:eastAsia="仿宋"/>
          <w:sz w:val="30"/>
          <w:szCs w:val="30"/>
        </w:rPr>
      </w:pPr>
      <w:r>
        <w:rPr>
          <w:rFonts w:ascii="仿宋" w:hAnsi="仿宋" w:eastAsia="仿宋"/>
          <w:sz w:val="30"/>
          <w:szCs w:val="30"/>
        </w:rPr>
        <w:t>竞买申请一经提交，即视为对网上</w:t>
      </w:r>
      <w:r>
        <w:rPr>
          <w:rFonts w:hint="eastAsia" w:ascii="仿宋" w:hAnsi="仿宋" w:eastAsia="仿宋"/>
          <w:sz w:val="30"/>
          <w:szCs w:val="30"/>
        </w:rPr>
        <w:t>拍卖</w:t>
      </w:r>
      <w:r>
        <w:rPr>
          <w:rFonts w:ascii="仿宋" w:hAnsi="仿宋" w:eastAsia="仿宋"/>
          <w:sz w:val="30"/>
          <w:szCs w:val="30"/>
        </w:rPr>
        <w:t>出让文件及宗地现状无异议, 并视为同意接受网上</w:t>
      </w:r>
      <w:r>
        <w:rPr>
          <w:rFonts w:hint="eastAsia" w:ascii="仿宋" w:hAnsi="仿宋" w:eastAsia="仿宋"/>
          <w:sz w:val="30"/>
          <w:szCs w:val="30"/>
        </w:rPr>
        <w:t>拍卖</w:t>
      </w:r>
      <w:r>
        <w:rPr>
          <w:rFonts w:ascii="仿宋" w:hAnsi="仿宋" w:eastAsia="仿宋"/>
          <w:sz w:val="30"/>
          <w:szCs w:val="30"/>
        </w:rPr>
        <w:t>出让相关规定、规则的约束。</w:t>
      </w:r>
    </w:p>
    <w:p w14:paraId="17AE2F4B">
      <w:pPr>
        <w:spacing w:line="520" w:lineRule="exact"/>
        <w:ind w:firstLine="600" w:firstLineChars="200"/>
        <w:rPr>
          <w:rFonts w:ascii="仿宋" w:hAnsi="仿宋" w:eastAsia="仿宋"/>
          <w:sz w:val="30"/>
          <w:szCs w:val="30"/>
        </w:rPr>
      </w:pPr>
      <w:r>
        <w:rPr>
          <w:rFonts w:ascii="仿宋" w:hAnsi="仿宋" w:eastAsia="仿宋"/>
          <w:sz w:val="30"/>
          <w:szCs w:val="30"/>
        </w:rPr>
        <w:t>九、竞买资格预确认</w:t>
      </w:r>
    </w:p>
    <w:p w14:paraId="1F609DDF">
      <w:pPr>
        <w:spacing w:line="520" w:lineRule="exact"/>
        <w:ind w:firstLine="600" w:firstLineChars="200"/>
        <w:rPr>
          <w:rFonts w:ascii="仿宋" w:hAnsi="仿宋" w:eastAsia="仿宋"/>
          <w:sz w:val="30"/>
          <w:szCs w:val="30"/>
        </w:rPr>
      </w:pPr>
      <w:r>
        <w:rPr>
          <w:rFonts w:ascii="仿宋" w:hAnsi="仿宋" w:eastAsia="仿宋"/>
          <w:sz w:val="30"/>
          <w:szCs w:val="30"/>
        </w:rPr>
        <w:t>竞买申请人通过</w:t>
      </w:r>
      <w:r>
        <w:rPr>
          <w:rFonts w:hint="eastAsia" w:ascii="仿宋" w:hAnsi="仿宋" w:eastAsia="仿宋"/>
          <w:sz w:val="30"/>
          <w:szCs w:val="30"/>
        </w:rPr>
        <w:t>网上拍卖系统</w:t>
      </w:r>
      <w:r>
        <w:rPr>
          <w:rFonts w:ascii="仿宋" w:hAnsi="仿宋" w:eastAsia="仿宋"/>
          <w:sz w:val="30"/>
          <w:szCs w:val="30"/>
        </w:rPr>
        <w:t>提交《竞买申请书》，并根据系统自动生成的</w:t>
      </w:r>
      <w:r>
        <w:rPr>
          <w:rFonts w:hint="eastAsia" w:ascii="仿宋" w:hAnsi="仿宋" w:eastAsia="仿宋"/>
          <w:sz w:val="30"/>
          <w:szCs w:val="30"/>
        </w:rPr>
        <w:t>武汉市投资促进局（武汉市政务服务局）</w:t>
      </w:r>
      <w:r>
        <w:rPr>
          <w:rFonts w:ascii="仿宋" w:hAnsi="仿宋" w:eastAsia="仿宋"/>
          <w:sz w:val="30"/>
          <w:szCs w:val="30"/>
        </w:rPr>
        <w:t>的保证金账号在规定时限内足额交纳竞买保证金。需竞买多宗地块的，应分别足额交纳竞买保证金。竞买保证金必须以竞买申请人的身份交纳</w:t>
      </w:r>
      <w:r>
        <w:rPr>
          <w:rFonts w:hint="eastAsia" w:ascii="仿宋" w:hAnsi="仿宋" w:eastAsia="仿宋"/>
          <w:sz w:val="30"/>
          <w:szCs w:val="30"/>
        </w:rPr>
        <w:t>;允许银行出具保函代替保证金。</w:t>
      </w:r>
      <w:r>
        <w:rPr>
          <w:rFonts w:ascii="仿宋" w:hAnsi="仿宋" w:eastAsia="仿宋"/>
          <w:bCs/>
          <w:sz w:val="30"/>
          <w:szCs w:val="30"/>
        </w:rPr>
        <w:t>申请时间内只接受竞买人申请及保证金缴纳，不可报价</w:t>
      </w:r>
      <w:r>
        <w:rPr>
          <w:rFonts w:ascii="仿宋" w:hAnsi="仿宋" w:eastAsia="仿宋"/>
          <w:sz w:val="30"/>
          <w:szCs w:val="30"/>
        </w:rPr>
        <w:t>。</w:t>
      </w:r>
      <w:r>
        <w:rPr>
          <w:rFonts w:hint="eastAsia" w:ascii="仿宋" w:hAnsi="仿宋" w:eastAsia="仿宋"/>
          <w:sz w:val="30"/>
          <w:szCs w:val="30"/>
        </w:rPr>
        <w:t>网上拍卖系统</w:t>
      </w:r>
      <w:r>
        <w:rPr>
          <w:rFonts w:ascii="仿宋" w:hAnsi="仿宋" w:eastAsia="仿宋"/>
          <w:sz w:val="30"/>
          <w:szCs w:val="30"/>
        </w:rPr>
        <w:t>在接收竞买保证金时，以此保证金账号作为识别竞买人身份的依据，在确认竞买保证金足额到账之后，</w:t>
      </w:r>
      <w:r>
        <w:rPr>
          <w:rFonts w:hint="eastAsia" w:ascii="仿宋" w:hAnsi="仿宋" w:eastAsia="仿宋"/>
          <w:sz w:val="30"/>
          <w:szCs w:val="30"/>
        </w:rPr>
        <w:t>或收到由保证金托管银行开具的《银行保函信息确认函》后，</w:t>
      </w:r>
      <w:r>
        <w:rPr>
          <w:rFonts w:ascii="仿宋" w:hAnsi="仿宋" w:eastAsia="仿宋"/>
          <w:sz w:val="30"/>
          <w:szCs w:val="30"/>
        </w:rPr>
        <w:t>授予竞买人对应宗地的竞买权限，</w:t>
      </w:r>
      <w:r>
        <w:rPr>
          <w:rFonts w:hint="eastAsia" w:ascii="仿宋" w:hAnsi="仿宋" w:eastAsia="仿宋"/>
          <w:sz w:val="30"/>
          <w:szCs w:val="30"/>
        </w:rPr>
        <w:t>网上拍卖系统</w:t>
      </w:r>
      <w:r>
        <w:rPr>
          <w:rFonts w:ascii="仿宋" w:hAnsi="仿宋" w:eastAsia="仿宋"/>
          <w:sz w:val="30"/>
          <w:szCs w:val="30"/>
        </w:rPr>
        <w:t>自动生成《竞买资格预确认书》。</w:t>
      </w:r>
    </w:p>
    <w:p w14:paraId="1EBEDE85">
      <w:pPr>
        <w:spacing w:line="520" w:lineRule="exact"/>
        <w:ind w:firstLine="600" w:firstLineChars="200"/>
        <w:rPr>
          <w:rFonts w:ascii="仿宋" w:hAnsi="仿宋" w:eastAsia="仿宋"/>
          <w:sz w:val="30"/>
          <w:szCs w:val="30"/>
        </w:rPr>
      </w:pPr>
      <w:r>
        <w:rPr>
          <w:rFonts w:ascii="仿宋" w:hAnsi="仿宋" w:eastAsia="仿宋"/>
          <w:sz w:val="30"/>
          <w:szCs w:val="30"/>
        </w:rPr>
        <w:t>十、网上</w:t>
      </w:r>
      <w:r>
        <w:rPr>
          <w:rFonts w:hint="eastAsia" w:ascii="仿宋" w:hAnsi="仿宋" w:eastAsia="仿宋"/>
          <w:sz w:val="30"/>
          <w:szCs w:val="30"/>
        </w:rPr>
        <w:t>拍卖</w:t>
      </w:r>
      <w:r>
        <w:rPr>
          <w:rFonts w:ascii="仿宋" w:hAnsi="仿宋" w:eastAsia="仿宋"/>
          <w:sz w:val="30"/>
          <w:szCs w:val="30"/>
        </w:rPr>
        <w:t>出让活动相关时间</w:t>
      </w:r>
    </w:p>
    <w:p w14:paraId="764AF609">
      <w:pPr>
        <w:spacing w:line="520" w:lineRule="exact"/>
        <w:ind w:firstLine="600" w:firstLineChars="200"/>
        <w:rPr>
          <w:rFonts w:ascii="仿宋" w:hAnsi="仿宋" w:eastAsia="仿宋"/>
          <w:sz w:val="30"/>
          <w:szCs w:val="30"/>
        </w:rPr>
      </w:pPr>
      <w:r>
        <w:rPr>
          <w:rFonts w:ascii="仿宋" w:hAnsi="仿宋" w:eastAsia="仿宋"/>
          <w:sz w:val="30"/>
          <w:szCs w:val="30"/>
        </w:rPr>
        <w:t>本地块网上</w:t>
      </w:r>
      <w:r>
        <w:rPr>
          <w:rFonts w:hint="eastAsia" w:ascii="仿宋" w:hAnsi="仿宋" w:eastAsia="仿宋"/>
          <w:sz w:val="30"/>
          <w:szCs w:val="30"/>
        </w:rPr>
        <w:t>拍卖</w:t>
      </w:r>
      <w:r>
        <w:rPr>
          <w:rFonts w:ascii="仿宋" w:hAnsi="仿宋" w:eastAsia="仿宋"/>
          <w:sz w:val="30"/>
          <w:szCs w:val="30"/>
        </w:rPr>
        <w:t>出让活动相关时间如下：</w:t>
      </w:r>
    </w:p>
    <w:p w14:paraId="3CCCAA0F">
      <w:pPr>
        <w:spacing w:line="520" w:lineRule="exact"/>
        <w:ind w:firstLine="600" w:firstLineChars="200"/>
        <w:rPr>
          <w:rFonts w:ascii="仿宋" w:hAnsi="仿宋" w:eastAsia="仿宋"/>
          <w:sz w:val="30"/>
          <w:szCs w:val="30"/>
        </w:rPr>
      </w:pPr>
      <w:r>
        <w:rPr>
          <w:rFonts w:hint="eastAsia" w:ascii="仿宋" w:hAnsi="仿宋" w:eastAsia="仿宋"/>
          <w:sz w:val="30"/>
          <w:szCs w:val="30"/>
        </w:rPr>
        <w:t>(一)拍卖起始时间：2025年12月</w:t>
      </w:r>
      <w:r>
        <w:rPr>
          <w:rFonts w:hint="eastAsia" w:ascii="仿宋" w:hAnsi="仿宋" w:eastAsia="仿宋"/>
          <w:sz w:val="30"/>
          <w:szCs w:val="30"/>
          <w:lang w:val="en-US" w:eastAsia="zh-CN"/>
        </w:rPr>
        <w:t>24</w:t>
      </w:r>
      <w:r>
        <w:rPr>
          <w:rFonts w:hint="eastAsia" w:ascii="仿宋" w:hAnsi="仿宋" w:eastAsia="仿宋"/>
          <w:sz w:val="30"/>
          <w:szCs w:val="30"/>
        </w:rPr>
        <w:t>日9时30分；</w:t>
      </w:r>
    </w:p>
    <w:p w14:paraId="20E70D28">
      <w:pPr>
        <w:spacing w:line="520" w:lineRule="exact"/>
        <w:ind w:firstLine="600" w:firstLineChars="200"/>
        <w:rPr>
          <w:rFonts w:ascii="仿宋" w:hAnsi="仿宋" w:eastAsia="仿宋"/>
          <w:sz w:val="30"/>
          <w:szCs w:val="30"/>
        </w:rPr>
      </w:pPr>
      <w:r>
        <w:rPr>
          <w:rFonts w:hint="eastAsia" w:ascii="仿宋" w:hAnsi="仿宋" w:eastAsia="仿宋"/>
          <w:sz w:val="30"/>
          <w:szCs w:val="30"/>
        </w:rPr>
        <w:t>(二)竞买申请时间：</w:t>
      </w:r>
      <w:r>
        <w:rPr>
          <w:rFonts w:hint="eastAsia" w:ascii="仿宋" w:hAnsi="仿宋" w:eastAsia="仿宋"/>
          <w:bCs/>
          <w:sz w:val="30"/>
          <w:szCs w:val="30"/>
        </w:rPr>
        <w:t>2025年</w:t>
      </w:r>
      <w:r>
        <w:rPr>
          <w:rFonts w:hint="eastAsia" w:ascii="仿宋" w:hAnsi="仿宋" w:eastAsia="仿宋"/>
          <w:bCs/>
          <w:sz w:val="30"/>
          <w:szCs w:val="30"/>
          <w:lang w:val="en-US" w:eastAsia="zh-CN"/>
        </w:rPr>
        <w:t>12</w:t>
      </w:r>
      <w:r>
        <w:rPr>
          <w:rFonts w:hint="eastAsia" w:ascii="仿宋" w:hAnsi="仿宋" w:eastAsia="仿宋"/>
          <w:bCs/>
          <w:sz w:val="30"/>
          <w:szCs w:val="30"/>
        </w:rPr>
        <w:t>月</w:t>
      </w:r>
      <w:r>
        <w:rPr>
          <w:rFonts w:hint="eastAsia" w:ascii="仿宋" w:hAnsi="仿宋" w:eastAsia="仿宋"/>
          <w:bCs/>
          <w:sz w:val="30"/>
          <w:szCs w:val="30"/>
          <w:lang w:val="en-US" w:eastAsia="zh-CN"/>
        </w:rPr>
        <w:t>3</w:t>
      </w:r>
      <w:r>
        <w:rPr>
          <w:rFonts w:hint="eastAsia" w:ascii="仿宋" w:hAnsi="仿宋" w:eastAsia="仿宋"/>
          <w:bCs/>
          <w:sz w:val="30"/>
          <w:szCs w:val="30"/>
        </w:rPr>
        <w:t>日</w:t>
      </w:r>
      <w:r>
        <w:rPr>
          <w:rFonts w:hint="eastAsia" w:ascii="仿宋" w:hAnsi="仿宋" w:eastAsia="仿宋"/>
          <w:sz w:val="30"/>
          <w:szCs w:val="30"/>
        </w:rPr>
        <w:t>至2025年12月</w:t>
      </w:r>
      <w:r>
        <w:rPr>
          <w:rFonts w:hint="eastAsia" w:ascii="仿宋" w:hAnsi="仿宋" w:eastAsia="仿宋"/>
          <w:sz w:val="30"/>
          <w:szCs w:val="30"/>
          <w:lang w:val="en-US" w:eastAsia="zh-CN"/>
        </w:rPr>
        <w:t>23</w:t>
      </w:r>
      <w:r>
        <w:rPr>
          <w:rFonts w:hint="eastAsia" w:ascii="仿宋" w:hAnsi="仿宋" w:eastAsia="仿宋"/>
          <w:sz w:val="30"/>
          <w:szCs w:val="30"/>
        </w:rPr>
        <w:t>日17时；</w:t>
      </w:r>
    </w:p>
    <w:p w14:paraId="19779482">
      <w:pPr>
        <w:spacing w:line="520" w:lineRule="exact"/>
        <w:ind w:firstLine="600" w:firstLineChars="200"/>
        <w:rPr>
          <w:rFonts w:ascii="仿宋" w:hAnsi="仿宋" w:eastAsia="仿宋_GB2312"/>
          <w:sz w:val="30"/>
          <w:szCs w:val="30"/>
        </w:rPr>
      </w:pPr>
      <w:r>
        <w:rPr>
          <w:rFonts w:hint="eastAsia" w:ascii="仿宋" w:hAnsi="仿宋" w:eastAsia="仿宋"/>
          <w:sz w:val="30"/>
          <w:szCs w:val="30"/>
        </w:rPr>
        <w:t>(三)竞买保证金到账截止时间2025年12月</w:t>
      </w:r>
      <w:r>
        <w:rPr>
          <w:rFonts w:hint="eastAsia" w:ascii="仿宋" w:hAnsi="仿宋" w:eastAsia="仿宋"/>
          <w:sz w:val="30"/>
          <w:szCs w:val="30"/>
          <w:lang w:val="en-US" w:eastAsia="zh-CN"/>
        </w:rPr>
        <w:t>23</w:t>
      </w:r>
      <w:r>
        <w:rPr>
          <w:rFonts w:hint="eastAsia" w:ascii="仿宋" w:hAnsi="仿宋" w:eastAsia="仿宋"/>
          <w:sz w:val="30"/>
          <w:szCs w:val="30"/>
        </w:rPr>
        <w:t>日17时整。</w:t>
      </w:r>
    </w:p>
    <w:p w14:paraId="78030FF1">
      <w:pPr>
        <w:spacing w:line="520" w:lineRule="exact"/>
        <w:ind w:firstLine="600" w:firstLineChars="200"/>
        <w:rPr>
          <w:rFonts w:ascii="仿宋" w:hAnsi="仿宋" w:eastAsia="仿宋"/>
          <w:sz w:val="30"/>
          <w:szCs w:val="30"/>
        </w:rPr>
      </w:pPr>
      <w:r>
        <w:rPr>
          <w:rFonts w:ascii="仿宋" w:hAnsi="仿宋" w:eastAsia="仿宋"/>
          <w:sz w:val="30"/>
          <w:szCs w:val="30"/>
        </w:rPr>
        <w:t>上述时间，除竞买保证金以银行系统记录的到账时间为准外，其余均以</w:t>
      </w:r>
      <w:r>
        <w:rPr>
          <w:rFonts w:hint="eastAsia" w:ascii="仿宋" w:hAnsi="仿宋" w:eastAsia="仿宋"/>
          <w:sz w:val="30"/>
          <w:szCs w:val="30"/>
        </w:rPr>
        <w:t>网上拍卖系统</w:t>
      </w:r>
      <w:r>
        <w:rPr>
          <w:rFonts w:ascii="仿宋" w:hAnsi="仿宋" w:eastAsia="仿宋"/>
          <w:sz w:val="30"/>
          <w:szCs w:val="30"/>
        </w:rPr>
        <w:t>服务器的时间为准。</w:t>
      </w:r>
    </w:p>
    <w:p w14:paraId="2BB9B060">
      <w:pPr>
        <w:spacing w:line="520" w:lineRule="exact"/>
        <w:ind w:firstLine="600" w:firstLineChars="200"/>
        <w:rPr>
          <w:rFonts w:ascii="仿宋" w:hAnsi="仿宋" w:eastAsia="仿宋"/>
          <w:sz w:val="30"/>
          <w:szCs w:val="30"/>
        </w:rPr>
      </w:pPr>
      <w:r>
        <w:rPr>
          <w:rFonts w:ascii="仿宋" w:hAnsi="仿宋" w:eastAsia="仿宋"/>
          <w:sz w:val="30"/>
          <w:szCs w:val="30"/>
        </w:rPr>
        <w:t xml:space="preserve">十一、竞买保证金 </w:t>
      </w:r>
    </w:p>
    <w:p w14:paraId="5CDF091D">
      <w:pPr>
        <w:spacing w:line="520" w:lineRule="exact"/>
        <w:ind w:firstLine="600" w:firstLineChars="200"/>
        <w:rPr>
          <w:rFonts w:ascii="仿宋" w:hAnsi="仿宋" w:eastAsia="仿宋"/>
          <w:sz w:val="30"/>
          <w:szCs w:val="30"/>
        </w:rPr>
      </w:pPr>
      <w:r>
        <w:rPr>
          <w:rFonts w:ascii="仿宋" w:hAnsi="仿宋" w:eastAsia="仿宋"/>
          <w:sz w:val="30"/>
          <w:szCs w:val="30"/>
        </w:rPr>
        <w:t>(一)本宗地竞买保证金为人民币大写</w:t>
      </w:r>
      <w:r>
        <w:rPr>
          <w:rFonts w:hint="eastAsia" w:ascii="仿宋" w:hAnsi="仿宋" w:eastAsia="仿宋"/>
          <w:sz w:val="30"/>
          <w:szCs w:val="30"/>
          <w:lang w:val="en-US" w:eastAsia="zh-CN"/>
        </w:rPr>
        <w:t>叁仟陆佰陆</w:t>
      </w:r>
      <w:r>
        <w:rPr>
          <w:rFonts w:hint="eastAsia" w:ascii="仿宋" w:hAnsi="仿宋" w:eastAsia="仿宋"/>
          <w:sz w:val="30"/>
          <w:szCs w:val="30"/>
        </w:rPr>
        <w:t>拾</w:t>
      </w:r>
      <w:r>
        <w:rPr>
          <w:rFonts w:hint="eastAsia" w:ascii="仿宋" w:hAnsi="仿宋" w:eastAsia="仿宋"/>
          <w:sz w:val="30"/>
          <w:szCs w:val="30"/>
          <w:lang w:val="en-US" w:eastAsia="zh-CN"/>
        </w:rPr>
        <w:t>玖</w:t>
      </w:r>
      <w:r>
        <w:rPr>
          <w:rFonts w:hint="eastAsia" w:ascii="仿宋" w:hAnsi="仿宋" w:eastAsia="仿宋"/>
          <w:sz w:val="30"/>
          <w:szCs w:val="30"/>
        </w:rPr>
        <w:t>万元整</w:t>
      </w:r>
      <w:r>
        <w:rPr>
          <w:rFonts w:ascii="仿宋" w:hAnsi="仿宋" w:eastAsia="仿宋"/>
          <w:sz w:val="30"/>
          <w:szCs w:val="30"/>
        </w:rPr>
        <w:t>（小写</w:t>
      </w:r>
      <w:r>
        <w:rPr>
          <w:rFonts w:eastAsia="仿宋"/>
          <w:sz w:val="30"/>
          <w:szCs w:val="30"/>
        </w:rPr>
        <w:t>¥</w:t>
      </w:r>
      <w:r>
        <w:rPr>
          <w:rFonts w:hint="default" w:eastAsia="仿宋"/>
          <w:sz w:val="30"/>
          <w:szCs w:val="30"/>
          <w:lang w:val="en-US" w:eastAsia="zh-CN"/>
        </w:rPr>
        <w:t>3669</w:t>
      </w:r>
      <w:r>
        <w:rPr>
          <w:rFonts w:ascii="仿宋" w:hAnsi="仿宋" w:eastAsia="仿宋"/>
          <w:sz w:val="30"/>
          <w:szCs w:val="30"/>
        </w:rPr>
        <w:t>万元）</w:t>
      </w:r>
      <w:r>
        <w:rPr>
          <w:rFonts w:hint="eastAsia" w:ascii="仿宋" w:hAnsi="仿宋" w:eastAsia="仿宋"/>
          <w:sz w:val="30"/>
          <w:szCs w:val="30"/>
        </w:rPr>
        <w:t>。</w:t>
      </w:r>
      <w:r>
        <w:rPr>
          <w:rFonts w:hint="eastAsia" w:ascii="仿宋" w:hAnsi="仿宋" w:eastAsia="仿宋" w:cs="仿宋"/>
          <w:sz w:val="32"/>
          <w:szCs w:val="32"/>
        </w:rPr>
        <w:t>可接受外币竞买保证金（外币竞买保证金金额以公告当日该人民币保证金按照外汇交易中心公布的中间价折算确定，具体咨询农商行国际部徐敏、郭涛，电话027-85497070、85497483</w:t>
      </w:r>
      <w:r>
        <w:rPr>
          <w:rFonts w:hint="eastAsia" w:ascii="仿宋" w:hAnsi="仿宋" w:eastAsia="仿宋"/>
          <w:sz w:val="30"/>
          <w:szCs w:val="30"/>
        </w:rPr>
        <w:t>）。允许银行出具保函代替保证金，由竞买人委托土地保证金托管银行（以下简称“托管银行”）办理保函确认，并出具《银行保函信息确认函》。(保函的有关具体操作可查询武汉土地市场网</w:t>
      </w:r>
      <w:r>
        <w:fldChar w:fldCharType="begin"/>
      </w:r>
      <w:r>
        <w:instrText xml:space="preserve"> HYPERLINK "http://www.whtdsc.com" </w:instrText>
      </w:r>
      <w:r>
        <w:fldChar w:fldCharType="separate"/>
      </w:r>
      <w:r>
        <w:rPr>
          <w:rStyle w:val="26"/>
          <w:rFonts w:hint="eastAsia" w:ascii="仿宋" w:hAnsi="仿宋" w:eastAsia="仿宋"/>
          <w:color w:val="auto"/>
          <w:sz w:val="30"/>
          <w:szCs w:val="30"/>
        </w:rPr>
        <w:t>www.whtdsc.com</w:t>
      </w:r>
      <w:r>
        <w:rPr>
          <w:rStyle w:val="26"/>
          <w:rFonts w:hint="eastAsia" w:ascii="仿宋" w:hAnsi="仿宋" w:eastAsia="仿宋"/>
          <w:color w:val="auto"/>
          <w:sz w:val="30"/>
          <w:szCs w:val="30"/>
        </w:rPr>
        <w:fldChar w:fldCharType="end"/>
      </w:r>
      <w:r>
        <w:rPr>
          <w:rFonts w:hint="eastAsia" w:ascii="仿宋" w:hAnsi="仿宋" w:eastAsia="仿宋"/>
          <w:sz w:val="30"/>
          <w:szCs w:val="30"/>
        </w:rPr>
        <w:t>，咨询电话：027-82739021。</w:t>
      </w:r>
    </w:p>
    <w:p w14:paraId="69E4766E">
      <w:pPr>
        <w:spacing w:line="520" w:lineRule="exact"/>
        <w:ind w:firstLine="600" w:firstLineChars="200"/>
        <w:rPr>
          <w:rFonts w:ascii="仿宋" w:hAnsi="仿宋" w:eastAsia="仿宋"/>
          <w:bCs/>
          <w:sz w:val="30"/>
          <w:szCs w:val="30"/>
        </w:rPr>
      </w:pPr>
      <w:r>
        <w:rPr>
          <w:rFonts w:ascii="仿宋" w:hAnsi="仿宋" w:eastAsia="仿宋"/>
          <w:sz w:val="30"/>
          <w:szCs w:val="30"/>
        </w:rPr>
        <w:t xml:space="preserve"> (二)</w:t>
      </w:r>
      <w:r>
        <w:rPr>
          <w:rFonts w:hint="eastAsia" w:ascii="仿宋" w:hAnsi="仿宋" w:eastAsia="仿宋"/>
          <w:sz w:val="30"/>
          <w:szCs w:val="30"/>
        </w:rPr>
        <w:t>拍卖</w:t>
      </w:r>
      <w:r>
        <w:rPr>
          <w:rFonts w:ascii="仿宋" w:hAnsi="仿宋" w:eastAsia="仿宋"/>
          <w:sz w:val="30"/>
          <w:szCs w:val="30"/>
        </w:rPr>
        <w:t>竞买成交</w:t>
      </w:r>
      <w:r>
        <w:rPr>
          <w:rFonts w:hint="eastAsia" w:ascii="仿宋" w:hAnsi="仿宋" w:eastAsia="仿宋"/>
          <w:sz w:val="30"/>
          <w:szCs w:val="30"/>
        </w:rPr>
        <w:t>，</w:t>
      </w:r>
      <w:r>
        <w:rPr>
          <w:rFonts w:ascii="仿宋" w:hAnsi="仿宋" w:eastAsia="仿宋"/>
          <w:sz w:val="30"/>
          <w:szCs w:val="30"/>
        </w:rPr>
        <w:t>《国有建设用地使用权成交确认书》（以下简称成交确认书）签订后，竞得人缴纳的竞买保证金抵作土地成交价款。</w:t>
      </w:r>
      <w:r>
        <w:rPr>
          <w:rFonts w:hint="eastAsia" w:ascii="仿宋" w:hAnsi="仿宋" w:eastAsia="仿宋"/>
          <w:sz w:val="30"/>
          <w:szCs w:val="30"/>
        </w:rPr>
        <w:t>采取保函方式的，在拍卖出让活动结束后5个工作日内，竞得人须足额向开具《银行保函信息确认函》的托管银行保证金账户缴清竞买保证金。</w:t>
      </w:r>
    </w:p>
    <w:p w14:paraId="0FB1B00C">
      <w:pPr>
        <w:spacing w:line="520" w:lineRule="exact"/>
        <w:ind w:firstLine="600" w:firstLineChars="200"/>
        <w:rPr>
          <w:rFonts w:ascii="仿宋" w:hAnsi="仿宋" w:eastAsia="仿宋"/>
          <w:sz w:val="30"/>
          <w:szCs w:val="30"/>
        </w:rPr>
      </w:pPr>
      <w:r>
        <w:rPr>
          <w:rFonts w:ascii="仿宋" w:hAnsi="仿宋" w:eastAsia="仿宋"/>
          <w:sz w:val="30"/>
          <w:szCs w:val="30"/>
        </w:rPr>
        <w:t>(三)未竞得人交纳的竞买保证金，</w:t>
      </w:r>
      <w:r>
        <w:rPr>
          <w:rFonts w:hint="eastAsia" w:ascii="仿宋" w:hAnsi="仿宋" w:eastAsia="仿宋"/>
          <w:sz w:val="30"/>
          <w:szCs w:val="30"/>
        </w:rPr>
        <w:t>自拍卖</w:t>
      </w:r>
      <w:r>
        <w:rPr>
          <w:rFonts w:ascii="仿宋" w:hAnsi="仿宋" w:eastAsia="仿宋"/>
          <w:sz w:val="30"/>
          <w:szCs w:val="30"/>
        </w:rPr>
        <w:t>出让活动结束</w:t>
      </w:r>
      <w:r>
        <w:rPr>
          <w:rFonts w:hint="eastAsia" w:ascii="仿宋" w:hAnsi="仿宋" w:eastAsia="仿宋"/>
          <w:sz w:val="30"/>
          <w:szCs w:val="30"/>
        </w:rPr>
        <w:t>之日起</w:t>
      </w:r>
      <w:r>
        <w:rPr>
          <w:rFonts w:ascii="仿宋" w:hAnsi="仿宋" w:eastAsia="仿宋"/>
          <w:sz w:val="30"/>
          <w:szCs w:val="30"/>
        </w:rPr>
        <w:t>5个工作日内按原路径、原币种退还，</w:t>
      </w:r>
      <w:r>
        <w:rPr>
          <w:rFonts w:hint="eastAsia" w:ascii="仿宋" w:hAnsi="仿宋" w:eastAsia="仿宋"/>
          <w:sz w:val="30"/>
          <w:szCs w:val="30"/>
        </w:rPr>
        <w:t>所退竞买保证金</w:t>
      </w:r>
      <w:r>
        <w:rPr>
          <w:rFonts w:ascii="仿宋" w:hAnsi="仿宋" w:eastAsia="仿宋"/>
          <w:sz w:val="30"/>
          <w:szCs w:val="30"/>
        </w:rPr>
        <w:t>不计利息。</w:t>
      </w:r>
      <w:r>
        <w:rPr>
          <w:rFonts w:hint="eastAsia" w:ascii="仿宋" w:hAnsi="仿宋" w:eastAsia="仿宋"/>
          <w:sz w:val="30"/>
          <w:szCs w:val="30"/>
        </w:rPr>
        <w:t>采取保函方式的，在拍卖出让活动结束后5个工作日内，未竞得人可自行向托管银行申请领回银行保函。</w:t>
      </w:r>
    </w:p>
    <w:p w14:paraId="4E8F16DD">
      <w:pPr>
        <w:spacing w:line="520" w:lineRule="exact"/>
        <w:ind w:firstLine="600" w:firstLineChars="200"/>
        <w:rPr>
          <w:rFonts w:ascii="仿宋" w:hAnsi="仿宋" w:eastAsia="仿宋"/>
          <w:sz w:val="30"/>
          <w:szCs w:val="30"/>
        </w:rPr>
      </w:pPr>
      <w:r>
        <w:rPr>
          <w:rFonts w:ascii="仿宋" w:hAnsi="仿宋" w:eastAsia="仿宋"/>
          <w:sz w:val="30"/>
          <w:szCs w:val="30"/>
        </w:rPr>
        <w:t>十二、增价幅度、底价</w:t>
      </w:r>
    </w:p>
    <w:p w14:paraId="43A34656">
      <w:pPr>
        <w:spacing w:line="520" w:lineRule="exact"/>
        <w:ind w:firstLine="600" w:firstLineChars="200"/>
        <w:rPr>
          <w:rFonts w:ascii="仿宋" w:hAnsi="仿宋" w:eastAsia="仿宋"/>
          <w:sz w:val="30"/>
          <w:szCs w:val="30"/>
        </w:rPr>
      </w:pPr>
      <w:r>
        <w:rPr>
          <w:rFonts w:ascii="仿宋" w:hAnsi="仿宋" w:eastAsia="仿宋"/>
          <w:sz w:val="30"/>
          <w:szCs w:val="30"/>
        </w:rPr>
        <w:t>(一)本</w:t>
      </w:r>
      <w:r>
        <w:rPr>
          <w:rFonts w:hint="eastAsia" w:ascii="仿宋" w:hAnsi="仿宋" w:eastAsia="仿宋"/>
          <w:sz w:val="30"/>
          <w:szCs w:val="30"/>
        </w:rPr>
        <w:t>拍卖</w:t>
      </w:r>
      <w:r>
        <w:rPr>
          <w:rFonts w:ascii="仿宋" w:hAnsi="仿宋" w:eastAsia="仿宋"/>
          <w:sz w:val="30"/>
          <w:szCs w:val="30"/>
        </w:rPr>
        <w:t>地块的增价幅度为人民币大</w:t>
      </w:r>
      <w:r>
        <w:rPr>
          <w:rFonts w:hint="eastAsia" w:ascii="仿宋" w:hAnsi="仿宋" w:eastAsia="仿宋"/>
          <w:sz w:val="30"/>
          <w:szCs w:val="30"/>
        </w:rPr>
        <w:t>写</w:t>
      </w:r>
      <w:r>
        <w:rPr>
          <w:rFonts w:hint="eastAsia" w:ascii="仿宋" w:hAnsi="仿宋" w:eastAsia="仿宋"/>
          <w:sz w:val="30"/>
          <w:szCs w:val="30"/>
          <w:lang w:val="en-US" w:eastAsia="zh-CN"/>
        </w:rPr>
        <w:t>壹</w:t>
      </w:r>
      <w:r>
        <w:rPr>
          <w:rFonts w:hint="eastAsia" w:ascii="仿宋" w:hAnsi="仿宋" w:eastAsia="仿宋"/>
          <w:sz w:val="30"/>
          <w:szCs w:val="30"/>
        </w:rPr>
        <w:t>佰</w:t>
      </w:r>
      <w:r>
        <w:rPr>
          <w:rFonts w:ascii="仿宋" w:hAnsi="仿宋" w:eastAsia="仿宋"/>
          <w:sz w:val="30"/>
          <w:szCs w:val="30"/>
        </w:rPr>
        <w:t>万元整（小写</w:t>
      </w:r>
      <w:r>
        <w:rPr>
          <w:rFonts w:ascii="宋体" w:hAnsi="宋体" w:cs="宋体"/>
          <w:sz w:val="30"/>
          <w:szCs w:val="30"/>
        </w:rPr>
        <w:t>¥</w:t>
      </w:r>
      <w:r>
        <w:rPr>
          <w:rFonts w:hint="eastAsia" w:ascii="宋体" w:hAnsi="宋体" w:cs="宋体"/>
          <w:sz w:val="30"/>
          <w:szCs w:val="30"/>
          <w:lang w:val="en-US" w:eastAsia="zh-CN"/>
        </w:rPr>
        <w:t>1</w:t>
      </w:r>
      <w:r>
        <w:rPr>
          <w:rFonts w:hint="eastAsia" w:ascii="宋体" w:hAnsi="宋体" w:cs="宋体"/>
          <w:sz w:val="30"/>
          <w:szCs w:val="30"/>
        </w:rPr>
        <w:t>0</w:t>
      </w:r>
      <w:r>
        <w:rPr>
          <w:rFonts w:hint="eastAsia" w:ascii="仿宋" w:hAnsi="仿宋" w:eastAsia="仿宋"/>
          <w:sz w:val="30"/>
          <w:szCs w:val="30"/>
        </w:rPr>
        <w:t>0</w:t>
      </w:r>
      <w:r>
        <w:rPr>
          <w:rFonts w:ascii="仿宋" w:hAnsi="仿宋" w:eastAsia="仿宋"/>
          <w:sz w:val="30"/>
          <w:szCs w:val="30"/>
        </w:rPr>
        <w:t>万元）及其整数倍。</w:t>
      </w:r>
    </w:p>
    <w:p w14:paraId="28549864">
      <w:pPr>
        <w:spacing w:line="520" w:lineRule="exact"/>
        <w:ind w:firstLine="600" w:firstLineChars="200"/>
        <w:rPr>
          <w:rFonts w:ascii="仿宋" w:hAnsi="仿宋" w:eastAsia="仿宋"/>
          <w:sz w:val="30"/>
          <w:szCs w:val="30"/>
        </w:rPr>
      </w:pPr>
      <w:r>
        <w:rPr>
          <w:rFonts w:ascii="仿宋" w:hAnsi="仿宋" w:eastAsia="仿宋"/>
          <w:sz w:val="30"/>
          <w:szCs w:val="30"/>
        </w:rPr>
        <w:t>(二)本</w:t>
      </w:r>
      <w:r>
        <w:rPr>
          <w:rFonts w:hint="eastAsia" w:ascii="仿宋" w:hAnsi="仿宋" w:eastAsia="仿宋"/>
          <w:sz w:val="30"/>
          <w:szCs w:val="30"/>
        </w:rPr>
        <w:t>拍卖</w:t>
      </w:r>
      <w:r>
        <w:rPr>
          <w:rFonts w:ascii="仿宋" w:hAnsi="仿宋" w:eastAsia="仿宋"/>
          <w:sz w:val="30"/>
          <w:szCs w:val="30"/>
        </w:rPr>
        <w:t>地块不设土地出让底价</w:t>
      </w:r>
      <w:r>
        <w:rPr>
          <w:rFonts w:hint="eastAsia" w:ascii="仿宋" w:hAnsi="仿宋" w:eastAsia="仿宋"/>
          <w:sz w:val="30"/>
          <w:szCs w:val="30"/>
        </w:rPr>
        <w:t>。</w:t>
      </w:r>
    </w:p>
    <w:p w14:paraId="431B750F">
      <w:pPr>
        <w:spacing w:line="520" w:lineRule="exact"/>
        <w:ind w:firstLine="600" w:firstLineChars="200"/>
        <w:rPr>
          <w:rFonts w:eastAsia="仿宋"/>
          <w:sz w:val="30"/>
          <w:szCs w:val="30"/>
        </w:rPr>
      </w:pPr>
      <w:r>
        <w:rPr>
          <w:rFonts w:hAnsi="仿宋" w:eastAsia="仿宋"/>
          <w:sz w:val="30"/>
          <w:szCs w:val="30"/>
        </w:rPr>
        <w:t>十三、网上拍卖出让程序及规则</w:t>
      </w:r>
    </w:p>
    <w:p w14:paraId="578AE3DE">
      <w:pPr>
        <w:spacing w:line="520" w:lineRule="exact"/>
        <w:ind w:firstLine="600" w:firstLineChars="200"/>
        <w:rPr>
          <w:rFonts w:ascii="仿宋" w:hAnsi="仿宋" w:eastAsia="仿宋"/>
          <w:sz w:val="30"/>
          <w:szCs w:val="30"/>
        </w:rPr>
      </w:pPr>
      <w:r>
        <w:rPr>
          <w:rFonts w:ascii="仿宋" w:hAnsi="仿宋" w:eastAsia="仿宋"/>
          <w:sz w:val="30"/>
          <w:szCs w:val="30"/>
        </w:rPr>
        <w:t>(一)公布网上</w:t>
      </w:r>
      <w:r>
        <w:rPr>
          <w:rFonts w:hint="eastAsia" w:ascii="仿宋" w:hAnsi="仿宋" w:eastAsia="仿宋"/>
          <w:sz w:val="30"/>
          <w:szCs w:val="30"/>
        </w:rPr>
        <w:t>拍卖</w:t>
      </w:r>
      <w:r>
        <w:rPr>
          <w:rFonts w:ascii="仿宋" w:hAnsi="仿宋" w:eastAsia="仿宋"/>
          <w:sz w:val="30"/>
          <w:szCs w:val="30"/>
        </w:rPr>
        <w:t>出让信息</w:t>
      </w:r>
    </w:p>
    <w:p w14:paraId="11CA5B05">
      <w:pPr>
        <w:spacing w:line="520" w:lineRule="exact"/>
        <w:ind w:firstLine="600" w:firstLineChars="200"/>
        <w:rPr>
          <w:rFonts w:ascii="仿宋" w:hAnsi="仿宋" w:eastAsia="仿宋"/>
          <w:sz w:val="30"/>
          <w:szCs w:val="30"/>
        </w:rPr>
      </w:pPr>
      <w:r>
        <w:rPr>
          <w:rFonts w:hint="eastAsia" w:ascii="仿宋" w:hAnsi="仿宋" w:eastAsia="仿宋"/>
          <w:sz w:val="30"/>
          <w:szCs w:val="30"/>
        </w:rPr>
        <w:t>交易中心将网上拍卖出让公告在中国土地市场网、武汉市自然资源和城乡建设局网站、武汉土地市场网、武汉市政务服务中心和武汉市土地有形市场等发布。</w:t>
      </w:r>
    </w:p>
    <w:p w14:paraId="770C20D7">
      <w:pPr>
        <w:spacing w:line="520" w:lineRule="exact"/>
        <w:ind w:firstLine="600" w:firstLineChars="200"/>
        <w:rPr>
          <w:rFonts w:ascii="仿宋" w:hAnsi="仿宋" w:eastAsia="仿宋"/>
          <w:sz w:val="30"/>
          <w:szCs w:val="30"/>
        </w:rPr>
      </w:pPr>
      <w:r>
        <w:rPr>
          <w:rFonts w:hint="eastAsia" w:ascii="仿宋" w:hAnsi="仿宋" w:eastAsia="仿宋"/>
          <w:sz w:val="30"/>
          <w:szCs w:val="30"/>
        </w:rPr>
        <w:t>交易中心将出让地块的位置、面积、用途、使用年期、竞买保证金、起始价等信息在武汉土地市场网和武汉市土地有形市场等发布</w:t>
      </w:r>
      <w:r>
        <w:rPr>
          <w:rFonts w:ascii="仿宋" w:hAnsi="仿宋" w:eastAsia="仿宋"/>
          <w:sz w:val="30"/>
          <w:szCs w:val="30"/>
        </w:rPr>
        <w:t>。</w:t>
      </w:r>
    </w:p>
    <w:p w14:paraId="70A6FAAF">
      <w:pPr>
        <w:pStyle w:val="17"/>
        <w:spacing w:before="0" w:beforeAutospacing="0" w:after="0" w:afterAutospacing="0" w:line="520" w:lineRule="exact"/>
        <w:ind w:left="420" w:leftChars="200"/>
        <w:jc w:val="both"/>
        <w:rPr>
          <w:rFonts w:hint="default" w:ascii="仿宋" w:hAnsi="仿宋" w:eastAsia="仿宋"/>
          <w:kern w:val="2"/>
          <w:sz w:val="30"/>
          <w:szCs w:val="30"/>
        </w:rPr>
      </w:pPr>
      <w:r>
        <w:rPr>
          <w:rFonts w:ascii="仿宋" w:hAnsi="仿宋" w:eastAsia="仿宋"/>
          <w:kern w:val="2"/>
          <w:sz w:val="30"/>
          <w:szCs w:val="30"/>
        </w:rPr>
        <w:t>（二）网上拍卖报价规则</w:t>
      </w:r>
    </w:p>
    <w:p w14:paraId="752D6682">
      <w:pPr>
        <w:pStyle w:val="17"/>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1.网上拍卖时间开始，获取《竞买资格预确认书》的竞买人通过网上拍卖系统进行报价。网上拍卖系统自动为首位取得《竞买资格预确认书》的竞买人</w:t>
      </w:r>
      <w:r>
        <w:rPr>
          <w:rFonts w:ascii="仿宋" w:hAnsi="仿宋" w:eastAsia="仿宋"/>
          <w:bCs/>
          <w:kern w:val="2"/>
          <w:sz w:val="30"/>
          <w:szCs w:val="30"/>
        </w:rPr>
        <w:t>按起始价</w:t>
      </w:r>
      <w:r>
        <w:rPr>
          <w:rFonts w:ascii="仿宋" w:hAnsi="仿宋" w:eastAsia="仿宋"/>
          <w:kern w:val="2"/>
          <w:sz w:val="30"/>
          <w:szCs w:val="30"/>
        </w:rPr>
        <w:t>提交一次有效报价。</w:t>
      </w:r>
    </w:p>
    <w:p w14:paraId="600E7597">
      <w:pPr>
        <w:pStyle w:val="17"/>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2.网上拍卖系统对符合规定的报价予以接收，并即时更新显示拍卖价格。</w:t>
      </w:r>
    </w:p>
    <w:p w14:paraId="098B0B96">
      <w:pPr>
        <w:pStyle w:val="17"/>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3.在规定的报价期限内，竞买人对同一宗地可多次报价。</w:t>
      </w:r>
    </w:p>
    <w:p w14:paraId="608866E1">
      <w:pPr>
        <w:pStyle w:val="17"/>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4.网上报价以增价方式进行，每次加价不得小于规定的最小增价幅度，且为最小增价幅度整数倍。</w:t>
      </w:r>
    </w:p>
    <w:p w14:paraId="02EEF334">
      <w:pPr>
        <w:pStyle w:val="17"/>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5.竞买人应当谨慎报价，报价一经提交，不得撤回。</w:t>
      </w:r>
    </w:p>
    <w:p w14:paraId="1ABDC29A">
      <w:pPr>
        <w:pStyle w:val="17"/>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6.因竞买人网络或其他问题，网上拍卖系统未在规定的拍卖报价期限内接收到竞买人报价的，为无效报价。</w:t>
      </w:r>
    </w:p>
    <w:p w14:paraId="4D288604">
      <w:pPr>
        <w:pStyle w:val="17"/>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(三)网上竞价规则</w:t>
      </w:r>
    </w:p>
    <w:p w14:paraId="19C45C14">
      <w:pPr>
        <w:pStyle w:val="17"/>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1.</w:t>
      </w:r>
      <w:r>
        <w:rPr>
          <w:rFonts w:ascii="仿宋" w:hAnsi="仿宋" w:eastAsia="仿宋"/>
          <w:bCs/>
          <w:kern w:val="2"/>
          <w:sz w:val="30"/>
          <w:szCs w:val="30"/>
        </w:rPr>
        <w:t>在网上拍卖项目申请时间，至少有一位竞买人取得竞买资格的地块，方可转入网上限时竞价。以拍卖起始价为竞价起拍价开始网上限时竞价。</w:t>
      </w:r>
    </w:p>
    <w:p w14:paraId="4DE30ABA">
      <w:pPr>
        <w:pStyle w:val="17"/>
        <w:spacing w:before="0" w:beforeAutospacing="0" w:after="0" w:afterAutospacing="0" w:line="520" w:lineRule="exact"/>
        <w:ind w:firstLine="645"/>
        <w:jc w:val="both"/>
        <w:rPr>
          <w:rFonts w:hint="default" w:ascii="仿宋" w:hAnsi="仿宋" w:eastAsia="仿宋"/>
          <w:b/>
          <w:bCs/>
          <w:kern w:val="2"/>
          <w:sz w:val="30"/>
          <w:szCs w:val="30"/>
        </w:rPr>
      </w:pPr>
      <w:r>
        <w:rPr>
          <w:rFonts w:ascii="仿宋" w:hAnsi="仿宋" w:eastAsia="仿宋"/>
          <w:kern w:val="2"/>
          <w:sz w:val="30"/>
          <w:szCs w:val="30"/>
        </w:rPr>
        <w:t>2.网上拍卖系统以4分钟倒计时为竞价时限，如在4分钟倒计时内有新的报价，网上拍卖系统即从接受新的报价起再顺延4分钟。每次4分钟倒计时的最后1分钟内，网上拍卖系统出现该宗地网上限时竞价即将截止的三次提示。</w:t>
      </w:r>
      <w:r>
        <w:rPr>
          <w:rFonts w:ascii="仿宋" w:hAnsi="仿宋" w:eastAsia="仿宋"/>
          <w:bCs/>
          <w:kern w:val="2"/>
          <w:sz w:val="30"/>
          <w:szCs w:val="30"/>
        </w:rPr>
        <w:t>4分钟倒计时截止，网上拍卖系统将不再接受新的报价</w:t>
      </w:r>
      <w:r>
        <w:rPr>
          <w:rFonts w:eastAsia="仿宋_GB2312"/>
          <w:sz w:val="30"/>
          <w:szCs w:val="30"/>
        </w:rPr>
        <w:t>，</w:t>
      </w:r>
      <w:r>
        <w:rPr>
          <w:rFonts w:ascii="仿宋" w:hAnsi="仿宋" w:eastAsia="仿宋"/>
          <w:bCs/>
          <w:kern w:val="2"/>
          <w:sz w:val="30"/>
          <w:szCs w:val="30"/>
        </w:rPr>
        <w:t>网上拍卖系统显示最高报价及出让结果。</w:t>
      </w:r>
    </w:p>
    <w:p w14:paraId="67E19141">
      <w:pPr>
        <w:pStyle w:val="17"/>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(四)成交规则</w:t>
      </w:r>
    </w:p>
    <w:p w14:paraId="3E2B24D4">
      <w:pPr>
        <w:pStyle w:val="17"/>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1.网上拍卖项目申请时间无人交纳竞买保证金的，拍卖不成交；</w:t>
      </w:r>
    </w:p>
    <w:p w14:paraId="62349926">
      <w:pPr>
        <w:pStyle w:val="17"/>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2.网上拍卖项目进入网上限时竞价的，按以下方式确定竞得人（竞得人须接受网上限时竞价过程中产生的竞价结果）：</w:t>
      </w:r>
    </w:p>
    <w:p w14:paraId="1542F763">
      <w:pPr>
        <w:pStyle w:val="17"/>
        <w:spacing w:before="0" w:beforeAutospacing="0" w:after="0" w:afterAutospacing="0" w:line="520" w:lineRule="exact"/>
        <w:ind w:firstLine="645"/>
        <w:jc w:val="both"/>
        <w:rPr>
          <w:rFonts w:hint="default" w:ascii="仿宋" w:hAnsi="仿宋" w:eastAsia="仿宋"/>
          <w:bCs/>
          <w:kern w:val="2"/>
          <w:sz w:val="30"/>
          <w:szCs w:val="30"/>
        </w:rPr>
      </w:pPr>
      <w:r>
        <w:rPr>
          <w:rFonts w:ascii="仿宋" w:hAnsi="仿宋" w:eastAsia="仿宋"/>
          <w:bCs/>
          <w:kern w:val="2"/>
          <w:sz w:val="30"/>
          <w:szCs w:val="30"/>
        </w:rPr>
        <w:t>网上拍卖系统连续三次在线提示报价而没有再应价的，最高有效报价为最终报价，拍卖成交，该最高有效报价为成交价格。</w:t>
      </w:r>
    </w:p>
    <w:p w14:paraId="54FD25B3">
      <w:pPr>
        <w:spacing w:line="520" w:lineRule="exact"/>
        <w:ind w:firstLine="600" w:firstLineChars="200"/>
        <w:rPr>
          <w:rFonts w:ascii="仿宋" w:hAnsi="仿宋" w:eastAsia="仿宋"/>
          <w:sz w:val="30"/>
          <w:szCs w:val="30"/>
        </w:rPr>
      </w:pPr>
      <w:r>
        <w:rPr>
          <w:rFonts w:ascii="仿宋" w:hAnsi="仿宋" w:eastAsia="仿宋"/>
          <w:sz w:val="30"/>
          <w:szCs w:val="30"/>
        </w:rPr>
        <w:t>十四、提交资料</w:t>
      </w:r>
    </w:p>
    <w:p w14:paraId="0CDDD24A">
      <w:pPr>
        <w:spacing w:line="520" w:lineRule="exact"/>
        <w:ind w:firstLine="600" w:firstLineChars="200"/>
        <w:rPr>
          <w:rFonts w:ascii="仿宋" w:hAnsi="仿宋" w:eastAsia="仿宋"/>
          <w:kern w:val="0"/>
          <w:sz w:val="30"/>
          <w:szCs w:val="30"/>
        </w:rPr>
      </w:pPr>
      <w:r>
        <w:rPr>
          <w:rFonts w:ascii="仿宋" w:hAnsi="仿宋" w:eastAsia="仿宋"/>
          <w:sz w:val="30"/>
          <w:szCs w:val="30"/>
        </w:rPr>
        <w:t>自</w:t>
      </w:r>
      <w:r>
        <w:rPr>
          <w:rFonts w:hint="eastAsia" w:ascii="仿宋" w:hAnsi="仿宋" w:eastAsia="仿宋"/>
          <w:sz w:val="30"/>
          <w:szCs w:val="30"/>
        </w:rPr>
        <w:t>本次拍卖</w:t>
      </w:r>
      <w:r>
        <w:rPr>
          <w:rFonts w:ascii="仿宋" w:hAnsi="仿宋" w:eastAsia="仿宋"/>
          <w:sz w:val="30"/>
          <w:szCs w:val="30"/>
        </w:rPr>
        <w:t>出让</w:t>
      </w:r>
      <w:r>
        <w:rPr>
          <w:rFonts w:hint="eastAsia" w:ascii="仿宋" w:hAnsi="仿宋" w:eastAsia="仿宋"/>
          <w:sz w:val="30"/>
          <w:szCs w:val="30"/>
        </w:rPr>
        <w:t>全程结束</w:t>
      </w:r>
      <w:r>
        <w:rPr>
          <w:rFonts w:ascii="仿宋" w:hAnsi="仿宋" w:eastAsia="仿宋"/>
          <w:sz w:val="30"/>
          <w:szCs w:val="30"/>
        </w:rPr>
        <w:t>成交之日起1个工作日内，竞得人应通过</w:t>
      </w:r>
      <w:r>
        <w:rPr>
          <w:rFonts w:hint="eastAsia" w:ascii="仿宋" w:hAnsi="仿宋" w:eastAsia="仿宋"/>
          <w:sz w:val="30"/>
          <w:szCs w:val="30"/>
        </w:rPr>
        <w:t>网上拍卖系统</w:t>
      </w:r>
      <w:r>
        <w:rPr>
          <w:rFonts w:ascii="仿宋" w:hAnsi="仿宋" w:eastAsia="仿宋"/>
          <w:sz w:val="30"/>
          <w:szCs w:val="30"/>
        </w:rPr>
        <w:t>在线打印《竞买申请书》、《竞买资格预确认书》、《国有建设用地使用权成交通知单》（以下简称成交通知单），并签字加盖公章，按照成交通知单及网上</w:t>
      </w:r>
      <w:r>
        <w:rPr>
          <w:rFonts w:hint="eastAsia" w:ascii="仿宋" w:hAnsi="仿宋" w:eastAsia="仿宋"/>
          <w:sz w:val="30"/>
          <w:szCs w:val="30"/>
        </w:rPr>
        <w:t>拍卖</w:t>
      </w:r>
      <w:r>
        <w:rPr>
          <w:rFonts w:ascii="仿宋" w:hAnsi="仿宋" w:eastAsia="仿宋"/>
          <w:sz w:val="30"/>
          <w:szCs w:val="30"/>
        </w:rPr>
        <w:t>出让文件的要求，</w:t>
      </w:r>
      <w:r>
        <w:rPr>
          <w:rFonts w:ascii="仿宋" w:hAnsi="仿宋" w:eastAsia="仿宋"/>
          <w:kern w:val="0"/>
          <w:sz w:val="30"/>
          <w:szCs w:val="30"/>
        </w:rPr>
        <w:t>在</w:t>
      </w:r>
      <w:r>
        <w:rPr>
          <w:rFonts w:hint="eastAsia" w:ascii="仿宋" w:hAnsi="仿宋" w:eastAsia="仿宋"/>
          <w:sz w:val="30"/>
          <w:szCs w:val="30"/>
        </w:rPr>
        <w:t>本次</w:t>
      </w:r>
      <w:r>
        <w:rPr>
          <w:rFonts w:hint="eastAsia" w:ascii="仿宋" w:hAnsi="仿宋" w:eastAsia="仿宋"/>
          <w:kern w:val="0"/>
          <w:sz w:val="30"/>
          <w:szCs w:val="30"/>
        </w:rPr>
        <w:t>拍卖</w:t>
      </w:r>
      <w:r>
        <w:rPr>
          <w:rFonts w:ascii="仿宋" w:hAnsi="仿宋" w:eastAsia="仿宋"/>
          <w:kern w:val="0"/>
          <w:sz w:val="30"/>
          <w:szCs w:val="30"/>
        </w:rPr>
        <w:t>出让</w:t>
      </w:r>
      <w:r>
        <w:rPr>
          <w:rFonts w:hint="eastAsia" w:ascii="仿宋" w:hAnsi="仿宋" w:eastAsia="仿宋"/>
          <w:sz w:val="30"/>
          <w:szCs w:val="30"/>
        </w:rPr>
        <w:t>全程结束</w:t>
      </w:r>
      <w:r>
        <w:rPr>
          <w:rFonts w:ascii="仿宋" w:hAnsi="仿宋" w:eastAsia="仿宋"/>
          <w:kern w:val="0"/>
          <w:sz w:val="30"/>
          <w:szCs w:val="30"/>
        </w:rPr>
        <w:t>后5个工作日内到武汉市土地交易中心（江岸区三阳路55号）6楼市场部提交相关资料，</w:t>
      </w:r>
      <w:r>
        <w:rPr>
          <w:rFonts w:ascii="仿宋" w:hAnsi="仿宋" w:eastAsia="仿宋"/>
          <w:sz w:val="30"/>
          <w:szCs w:val="30"/>
        </w:rPr>
        <w:t>具体如下：</w:t>
      </w:r>
    </w:p>
    <w:p w14:paraId="3B4AF4AB">
      <w:pPr>
        <w:spacing w:line="520" w:lineRule="exact"/>
        <w:ind w:firstLine="600" w:firstLineChars="200"/>
        <w:rPr>
          <w:rFonts w:ascii="仿宋" w:hAnsi="仿宋" w:eastAsia="仿宋"/>
          <w:sz w:val="30"/>
          <w:szCs w:val="30"/>
        </w:rPr>
      </w:pPr>
      <w:r>
        <w:rPr>
          <w:rFonts w:ascii="仿宋" w:hAnsi="仿宋" w:eastAsia="仿宋"/>
          <w:sz w:val="30"/>
          <w:szCs w:val="30"/>
        </w:rPr>
        <w:t>（一）法人竞得的，应提交下列文件：</w:t>
      </w:r>
    </w:p>
    <w:p w14:paraId="5B414CE5">
      <w:pPr>
        <w:spacing w:line="520" w:lineRule="exact"/>
        <w:ind w:firstLine="600" w:firstLineChars="200"/>
        <w:rPr>
          <w:rFonts w:ascii="仿宋" w:hAnsi="仿宋" w:eastAsia="仿宋"/>
          <w:sz w:val="30"/>
          <w:szCs w:val="30"/>
        </w:rPr>
      </w:pPr>
      <w:r>
        <w:rPr>
          <w:rFonts w:ascii="仿宋" w:hAnsi="仿宋" w:eastAsia="仿宋"/>
          <w:sz w:val="30"/>
          <w:szCs w:val="30"/>
        </w:rPr>
        <w:t>1、《竞买申请书》；</w:t>
      </w:r>
    </w:p>
    <w:p w14:paraId="6D4CECF0">
      <w:pPr>
        <w:spacing w:line="520" w:lineRule="exact"/>
        <w:ind w:firstLine="600" w:firstLineChars="200"/>
        <w:rPr>
          <w:rFonts w:ascii="仿宋" w:hAnsi="仿宋" w:eastAsia="仿宋"/>
          <w:sz w:val="30"/>
          <w:szCs w:val="30"/>
        </w:rPr>
      </w:pPr>
      <w:r>
        <w:rPr>
          <w:rFonts w:ascii="仿宋" w:hAnsi="仿宋" w:eastAsia="仿宋"/>
          <w:sz w:val="30"/>
          <w:szCs w:val="30"/>
        </w:rPr>
        <w:t>2、《竞买资格预确认书》；</w:t>
      </w:r>
    </w:p>
    <w:p w14:paraId="5D96E467">
      <w:pPr>
        <w:spacing w:line="520" w:lineRule="exact"/>
        <w:ind w:firstLine="600" w:firstLineChars="200"/>
        <w:rPr>
          <w:rFonts w:ascii="仿宋" w:hAnsi="仿宋" w:eastAsia="仿宋"/>
          <w:sz w:val="30"/>
          <w:szCs w:val="30"/>
        </w:rPr>
      </w:pPr>
      <w:r>
        <w:rPr>
          <w:rFonts w:ascii="仿宋" w:hAnsi="仿宋" w:eastAsia="仿宋"/>
          <w:sz w:val="30"/>
          <w:szCs w:val="30"/>
        </w:rPr>
        <w:t>3、《成交通知单》；</w:t>
      </w:r>
    </w:p>
    <w:p w14:paraId="727ECED6">
      <w:pPr>
        <w:spacing w:line="520" w:lineRule="exact"/>
        <w:ind w:firstLine="600" w:firstLineChars="200"/>
        <w:rPr>
          <w:rFonts w:ascii="仿宋" w:hAnsi="仿宋" w:eastAsia="仿宋"/>
          <w:sz w:val="30"/>
          <w:szCs w:val="30"/>
        </w:rPr>
      </w:pPr>
      <w:r>
        <w:rPr>
          <w:rFonts w:ascii="仿宋" w:hAnsi="仿宋" w:eastAsia="仿宋"/>
          <w:sz w:val="30"/>
          <w:szCs w:val="30"/>
        </w:rPr>
        <w:t>4、营业执照副本影印件（查验原件）、组织机构代码证影印件（查验原件）；</w:t>
      </w:r>
    </w:p>
    <w:p w14:paraId="078D82C4">
      <w:pPr>
        <w:spacing w:line="520" w:lineRule="exact"/>
        <w:ind w:firstLine="600" w:firstLineChars="200"/>
        <w:rPr>
          <w:rFonts w:ascii="仿宋" w:hAnsi="仿宋" w:eastAsia="仿宋"/>
          <w:sz w:val="30"/>
          <w:szCs w:val="30"/>
        </w:rPr>
      </w:pPr>
      <w:r>
        <w:rPr>
          <w:rFonts w:ascii="仿宋" w:hAnsi="仿宋" w:eastAsia="仿宋"/>
          <w:sz w:val="30"/>
          <w:szCs w:val="30"/>
        </w:rPr>
        <w:t>5、法定代表人证明书原件、有效身份证明文件影印件（查验原件）；</w:t>
      </w:r>
    </w:p>
    <w:p w14:paraId="43D47E1D">
      <w:pPr>
        <w:spacing w:line="520" w:lineRule="exact"/>
        <w:ind w:firstLine="600" w:firstLineChars="200"/>
        <w:rPr>
          <w:rFonts w:ascii="仿宋" w:hAnsi="仿宋" w:eastAsia="仿宋"/>
          <w:sz w:val="30"/>
          <w:szCs w:val="30"/>
        </w:rPr>
      </w:pPr>
      <w:r>
        <w:rPr>
          <w:rFonts w:hint="eastAsia" w:ascii="仿宋" w:hAnsi="仿宋" w:eastAsia="仿宋"/>
          <w:sz w:val="30"/>
          <w:szCs w:val="30"/>
        </w:rPr>
        <w:t>6</w:t>
      </w:r>
      <w:r>
        <w:rPr>
          <w:rFonts w:ascii="仿宋" w:hAnsi="仿宋" w:eastAsia="仿宋"/>
          <w:sz w:val="30"/>
          <w:szCs w:val="30"/>
        </w:rPr>
        <w:t>、竞买申请人属于股份有限公司或有限责任公司的，需出具公司董事会同意参加竞买活动的决议书和董事会签署的授权文件的原件（根据公司章程规定未设立公司董事会仅设置执行董事的企业，需提交公司股东会同意参加竞买活动的决议书和执行董事签署的授权文件的原件）；竞买申请人属于国有企业但不属于股份有限公司或有限责任公司的，需出具行政主管部门同意参加竞买活动的有关证明文件；</w:t>
      </w:r>
    </w:p>
    <w:p w14:paraId="77DCE41A">
      <w:pPr>
        <w:spacing w:line="520" w:lineRule="exact"/>
        <w:ind w:firstLine="600" w:firstLineChars="200"/>
        <w:rPr>
          <w:rFonts w:ascii="仿宋" w:hAnsi="仿宋" w:eastAsia="仿宋"/>
          <w:sz w:val="30"/>
          <w:szCs w:val="30"/>
        </w:rPr>
      </w:pPr>
      <w:r>
        <w:rPr>
          <w:rFonts w:hint="eastAsia" w:ascii="仿宋" w:hAnsi="仿宋" w:eastAsia="仿宋"/>
          <w:sz w:val="30"/>
          <w:szCs w:val="30"/>
        </w:rPr>
        <w:t>7</w:t>
      </w:r>
      <w:r>
        <w:rPr>
          <w:rFonts w:ascii="仿宋" w:hAnsi="仿宋" w:eastAsia="仿宋"/>
          <w:sz w:val="30"/>
          <w:szCs w:val="30"/>
        </w:rPr>
        <w:t>、委托他人代为参加竞买活动及办理相关手续的，还应提交企业法定代表人签署并加盖单位公章的授权文件及委托代理人有效身份证明文件影印件（查验原件），授权文件应列明委托事项和委托权限，加盖公章的单位对法定代表人或委托代理人签字的真实、合法性负责；</w:t>
      </w:r>
    </w:p>
    <w:p w14:paraId="35679C96">
      <w:pPr>
        <w:spacing w:line="520" w:lineRule="exact"/>
        <w:ind w:firstLine="600" w:firstLineChars="200"/>
        <w:rPr>
          <w:rFonts w:ascii="仿宋" w:hAnsi="仿宋" w:eastAsia="仿宋"/>
          <w:sz w:val="30"/>
          <w:szCs w:val="30"/>
        </w:rPr>
      </w:pPr>
      <w:r>
        <w:rPr>
          <w:rFonts w:hint="eastAsia" w:ascii="仿宋" w:hAnsi="仿宋" w:eastAsia="仿宋"/>
          <w:sz w:val="30"/>
          <w:szCs w:val="30"/>
        </w:rPr>
        <w:t>8</w:t>
      </w:r>
      <w:r>
        <w:rPr>
          <w:rFonts w:ascii="仿宋" w:hAnsi="仿宋" w:eastAsia="仿宋"/>
          <w:sz w:val="30"/>
          <w:szCs w:val="30"/>
        </w:rPr>
        <w:t>、公司章程；</w:t>
      </w:r>
    </w:p>
    <w:p w14:paraId="0FB97C88">
      <w:pPr>
        <w:spacing w:line="520" w:lineRule="exact"/>
        <w:ind w:firstLine="600" w:firstLineChars="200"/>
        <w:rPr>
          <w:rFonts w:ascii="仿宋" w:hAnsi="仿宋" w:eastAsia="仿宋"/>
          <w:sz w:val="30"/>
          <w:szCs w:val="30"/>
        </w:rPr>
      </w:pPr>
      <w:r>
        <w:rPr>
          <w:rFonts w:hint="eastAsia" w:ascii="仿宋" w:hAnsi="仿宋" w:eastAsia="仿宋"/>
          <w:sz w:val="30"/>
          <w:szCs w:val="30"/>
        </w:rPr>
        <w:t>9</w:t>
      </w:r>
      <w:r>
        <w:rPr>
          <w:rFonts w:ascii="仿宋" w:hAnsi="仿宋" w:eastAsia="仿宋"/>
          <w:sz w:val="30"/>
          <w:szCs w:val="30"/>
        </w:rPr>
        <w:t>、商业金融机构的资信证明；</w:t>
      </w:r>
    </w:p>
    <w:p w14:paraId="31AA656B">
      <w:pPr>
        <w:spacing w:line="520" w:lineRule="exact"/>
        <w:ind w:firstLine="600" w:firstLineChars="200"/>
        <w:rPr>
          <w:rFonts w:ascii="仿宋" w:hAnsi="仿宋" w:eastAsia="仿宋"/>
          <w:sz w:val="30"/>
          <w:szCs w:val="36"/>
        </w:rPr>
      </w:pPr>
      <w:r>
        <w:rPr>
          <w:rFonts w:hint="eastAsia" w:ascii="仿宋" w:hAnsi="仿宋" w:eastAsia="仿宋"/>
          <w:sz w:val="30"/>
          <w:szCs w:val="30"/>
        </w:rPr>
        <w:t>10</w:t>
      </w:r>
      <w:r>
        <w:rPr>
          <w:rFonts w:ascii="仿宋" w:hAnsi="仿宋" w:eastAsia="仿宋"/>
          <w:sz w:val="30"/>
          <w:szCs w:val="30"/>
        </w:rPr>
        <w:t>、</w:t>
      </w:r>
      <w:r>
        <w:rPr>
          <w:rFonts w:hint="eastAsia" w:ascii="仿宋" w:hAnsi="仿宋" w:eastAsia="仿宋"/>
          <w:sz w:val="30"/>
          <w:szCs w:val="36"/>
        </w:rPr>
        <w:t>信用承诺书；</w:t>
      </w:r>
    </w:p>
    <w:p w14:paraId="146CEDEB">
      <w:pPr>
        <w:spacing w:line="520" w:lineRule="exact"/>
        <w:ind w:firstLine="600" w:firstLineChars="200"/>
        <w:rPr>
          <w:rFonts w:ascii="仿宋" w:hAnsi="仿宋" w:eastAsia="仿宋"/>
          <w:sz w:val="30"/>
          <w:szCs w:val="30"/>
        </w:rPr>
      </w:pPr>
      <w:r>
        <w:rPr>
          <w:rFonts w:hint="eastAsia" w:ascii="仿宋" w:hAnsi="仿宋" w:eastAsia="仿宋"/>
          <w:sz w:val="30"/>
          <w:szCs w:val="36"/>
        </w:rPr>
        <w:t>11</w:t>
      </w:r>
      <w:r>
        <w:rPr>
          <w:rFonts w:hint="eastAsia" w:ascii="仿宋" w:hAnsi="仿宋" w:eastAsia="仿宋"/>
          <w:sz w:val="30"/>
          <w:szCs w:val="30"/>
        </w:rPr>
        <w:t>、</w:t>
      </w:r>
      <w:r>
        <w:rPr>
          <w:rFonts w:ascii="仿宋" w:hAnsi="仿宋" w:eastAsia="仿宋"/>
          <w:sz w:val="30"/>
          <w:szCs w:val="30"/>
        </w:rPr>
        <w:t>其他要求提供的文件。</w:t>
      </w:r>
    </w:p>
    <w:p w14:paraId="1FF36F2B">
      <w:pPr>
        <w:spacing w:line="520" w:lineRule="exact"/>
        <w:ind w:firstLine="600" w:firstLineChars="200"/>
        <w:rPr>
          <w:rFonts w:ascii="仿宋" w:hAnsi="仿宋" w:eastAsia="仿宋"/>
          <w:sz w:val="30"/>
          <w:szCs w:val="30"/>
        </w:rPr>
      </w:pPr>
      <w:r>
        <w:rPr>
          <w:rFonts w:ascii="仿宋" w:hAnsi="仿宋" w:eastAsia="仿宋"/>
          <w:sz w:val="30"/>
          <w:szCs w:val="30"/>
        </w:rPr>
        <w:t>（二）其他组织竞得的，应提交下列文件：</w:t>
      </w:r>
    </w:p>
    <w:p w14:paraId="138DA099">
      <w:pPr>
        <w:spacing w:line="520" w:lineRule="exact"/>
        <w:ind w:firstLine="600" w:firstLineChars="200"/>
        <w:rPr>
          <w:rFonts w:ascii="仿宋" w:hAnsi="仿宋" w:eastAsia="仿宋"/>
          <w:sz w:val="30"/>
          <w:szCs w:val="30"/>
        </w:rPr>
      </w:pPr>
      <w:r>
        <w:rPr>
          <w:rFonts w:ascii="仿宋" w:hAnsi="仿宋" w:eastAsia="仿宋"/>
          <w:sz w:val="30"/>
          <w:szCs w:val="30"/>
        </w:rPr>
        <w:t>1、《竞买申请书》；</w:t>
      </w:r>
    </w:p>
    <w:p w14:paraId="042FC44F">
      <w:pPr>
        <w:spacing w:line="520" w:lineRule="exact"/>
        <w:ind w:firstLine="600" w:firstLineChars="200"/>
        <w:rPr>
          <w:rFonts w:ascii="仿宋" w:hAnsi="仿宋" w:eastAsia="仿宋"/>
          <w:sz w:val="30"/>
          <w:szCs w:val="30"/>
        </w:rPr>
      </w:pPr>
      <w:r>
        <w:rPr>
          <w:rFonts w:ascii="仿宋" w:hAnsi="仿宋" w:eastAsia="仿宋"/>
          <w:sz w:val="30"/>
          <w:szCs w:val="30"/>
        </w:rPr>
        <w:t>2、《竞买资格预确认书》；</w:t>
      </w:r>
    </w:p>
    <w:p w14:paraId="1153B0AF">
      <w:pPr>
        <w:spacing w:line="520" w:lineRule="exact"/>
        <w:ind w:firstLine="600" w:firstLineChars="200"/>
        <w:rPr>
          <w:rFonts w:ascii="仿宋" w:hAnsi="仿宋" w:eastAsia="仿宋"/>
          <w:sz w:val="30"/>
          <w:szCs w:val="30"/>
        </w:rPr>
      </w:pPr>
      <w:r>
        <w:rPr>
          <w:rFonts w:ascii="仿宋" w:hAnsi="仿宋" w:eastAsia="仿宋"/>
          <w:sz w:val="30"/>
          <w:szCs w:val="30"/>
        </w:rPr>
        <w:t>3、《成交通知单》；</w:t>
      </w:r>
    </w:p>
    <w:p w14:paraId="195D7102">
      <w:pPr>
        <w:spacing w:line="520" w:lineRule="exact"/>
        <w:ind w:firstLine="600" w:firstLineChars="200"/>
        <w:rPr>
          <w:rFonts w:ascii="仿宋" w:hAnsi="仿宋" w:eastAsia="仿宋"/>
          <w:sz w:val="30"/>
          <w:szCs w:val="30"/>
        </w:rPr>
      </w:pPr>
      <w:r>
        <w:rPr>
          <w:rFonts w:ascii="仿宋" w:hAnsi="仿宋" w:eastAsia="仿宋"/>
          <w:sz w:val="30"/>
          <w:szCs w:val="30"/>
        </w:rPr>
        <w:t>4、表明该组织合法存在的文件或有效证明影印件（查验原件）、组织机构代码证影印件（查验原件）；</w:t>
      </w:r>
    </w:p>
    <w:p w14:paraId="508E0EF7">
      <w:pPr>
        <w:spacing w:line="520" w:lineRule="exact"/>
        <w:ind w:firstLine="600" w:firstLineChars="200"/>
        <w:rPr>
          <w:rFonts w:ascii="仿宋" w:hAnsi="仿宋" w:eastAsia="仿宋"/>
          <w:sz w:val="30"/>
          <w:szCs w:val="30"/>
        </w:rPr>
      </w:pPr>
      <w:r>
        <w:rPr>
          <w:rFonts w:ascii="仿宋" w:hAnsi="仿宋" w:eastAsia="仿宋"/>
          <w:sz w:val="30"/>
          <w:szCs w:val="30"/>
        </w:rPr>
        <w:t>5、该组织负责人有效身份证明文件影印件（查验原件）；</w:t>
      </w:r>
    </w:p>
    <w:p w14:paraId="4241D8FE">
      <w:pPr>
        <w:spacing w:line="520" w:lineRule="exact"/>
        <w:ind w:firstLine="600" w:firstLineChars="200"/>
        <w:rPr>
          <w:rFonts w:ascii="仿宋" w:hAnsi="仿宋" w:eastAsia="仿宋"/>
          <w:sz w:val="30"/>
          <w:szCs w:val="30"/>
        </w:rPr>
      </w:pPr>
      <w:r>
        <w:rPr>
          <w:rFonts w:hint="eastAsia" w:ascii="仿宋" w:hAnsi="仿宋" w:eastAsia="仿宋"/>
          <w:sz w:val="30"/>
          <w:szCs w:val="30"/>
        </w:rPr>
        <w:t>6</w:t>
      </w:r>
      <w:r>
        <w:rPr>
          <w:rFonts w:ascii="仿宋" w:hAnsi="仿宋" w:eastAsia="仿宋"/>
          <w:sz w:val="30"/>
          <w:szCs w:val="30"/>
        </w:rPr>
        <w:t>、委托他人参加竞买活动及办理相关手续的，还应提交该组织负责人签署并加盖单位公章的授权文件及委托代理人有效身份证明文件影印件（查验原件），授权文件应列明委托事项和委托权限，加盖公章的单位对该组织负责人或委托代理人签字的真实、合法性负责；</w:t>
      </w:r>
    </w:p>
    <w:p w14:paraId="5198ABD4">
      <w:pPr>
        <w:spacing w:line="520" w:lineRule="exact"/>
        <w:ind w:firstLine="600" w:firstLineChars="200"/>
        <w:rPr>
          <w:rFonts w:ascii="仿宋" w:hAnsi="仿宋" w:eastAsia="仿宋"/>
          <w:sz w:val="30"/>
          <w:szCs w:val="30"/>
        </w:rPr>
      </w:pPr>
      <w:r>
        <w:rPr>
          <w:rFonts w:hint="eastAsia" w:ascii="仿宋" w:hAnsi="仿宋" w:eastAsia="仿宋"/>
          <w:sz w:val="30"/>
          <w:szCs w:val="30"/>
        </w:rPr>
        <w:t>7</w:t>
      </w:r>
      <w:r>
        <w:rPr>
          <w:rFonts w:ascii="仿宋" w:hAnsi="仿宋" w:eastAsia="仿宋"/>
          <w:sz w:val="30"/>
          <w:szCs w:val="30"/>
        </w:rPr>
        <w:t>、商业金融机构的资信证明；</w:t>
      </w:r>
    </w:p>
    <w:p w14:paraId="07944DA2">
      <w:pPr>
        <w:spacing w:line="520" w:lineRule="exact"/>
        <w:ind w:firstLine="600" w:firstLineChars="200"/>
        <w:rPr>
          <w:rFonts w:ascii="仿宋" w:hAnsi="仿宋" w:eastAsia="仿宋"/>
          <w:sz w:val="30"/>
          <w:szCs w:val="36"/>
        </w:rPr>
      </w:pPr>
      <w:r>
        <w:rPr>
          <w:rFonts w:hint="eastAsia" w:ascii="仿宋" w:hAnsi="仿宋" w:eastAsia="仿宋"/>
          <w:sz w:val="30"/>
          <w:szCs w:val="30"/>
        </w:rPr>
        <w:t>8</w:t>
      </w:r>
      <w:r>
        <w:rPr>
          <w:rFonts w:ascii="仿宋" w:hAnsi="仿宋" w:eastAsia="仿宋"/>
          <w:sz w:val="30"/>
          <w:szCs w:val="30"/>
        </w:rPr>
        <w:t>、</w:t>
      </w:r>
      <w:r>
        <w:rPr>
          <w:rFonts w:hint="eastAsia" w:ascii="仿宋" w:hAnsi="仿宋" w:eastAsia="仿宋"/>
          <w:sz w:val="30"/>
          <w:szCs w:val="36"/>
        </w:rPr>
        <w:t>信用承诺书；</w:t>
      </w:r>
    </w:p>
    <w:p w14:paraId="4064BF83">
      <w:pPr>
        <w:spacing w:line="520" w:lineRule="exact"/>
        <w:ind w:firstLine="600" w:firstLineChars="200"/>
        <w:rPr>
          <w:rFonts w:ascii="仿宋" w:hAnsi="仿宋" w:eastAsia="仿宋"/>
          <w:sz w:val="30"/>
          <w:szCs w:val="30"/>
        </w:rPr>
      </w:pPr>
      <w:r>
        <w:rPr>
          <w:rFonts w:hint="eastAsia" w:ascii="仿宋" w:hAnsi="仿宋" w:eastAsia="仿宋"/>
          <w:sz w:val="30"/>
          <w:szCs w:val="30"/>
        </w:rPr>
        <w:t>9、</w:t>
      </w:r>
      <w:r>
        <w:rPr>
          <w:rFonts w:ascii="仿宋" w:hAnsi="仿宋" w:eastAsia="仿宋"/>
          <w:sz w:val="30"/>
          <w:szCs w:val="30"/>
        </w:rPr>
        <w:t>其他要求提供的文件。</w:t>
      </w:r>
    </w:p>
    <w:p w14:paraId="6C591589">
      <w:pPr>
        <w:spacing w:line="520" w:lineRule="exact"/>
        <w:ind w:firstLine="600" w:firstLineChars="200"/>
        <w:rPr>
          <w:rFonts w:ascii="仿宋" w:hAnsi="仿宋" w:eastAsia="仿宋"/>
          <w:sz w:val="30"/>
          <w:szCs w:val="30"/>
        </w:rPr>
      </w:pPr>
      <w:r>
        <w:rPr>
          <w:rFonts w:ascii="仿宋" w:hAnsi="仿宋" w:eastAsia="仿宋"/>
          <w:sz w:val="30"/>
          <w:szCs w:val="30"/>
        </w:rPr>
        <w:t>境外竞得人提交的申请文件应根据其所在国或地区的有关规定，办理合法、有效的公证、认证或鉴证或律师见证等证明手续。</w:t>
      </w:r>
    </w:p>
    <w:p w14:paraId="4D377253">
      <w:pPr>
        <w:spacing w:line="520" w:lineRule="exact"/>
        <w:ind w:firstLine="600" w:firstLineChars="200"/>
        <w:rPr>
          <w:rFonts w:ascii="仿宋" w:hAnsi="仿宋" w:eastAsia="仿宋"/>
          <w:sz w:val="30"/>
          <w:szCs w:val="30"/>
        </w:rPr>
      </w:pPr>
      <w:r>
        <w:rPr>
          <w:rFonts w:ascii="仿宋" w:hAnsi="仿宋" w:eastAsia="仿宋"/>
          <w:sz w:val="30"/>
          <w:szCs w:val="30"/>
        </w:rPr>
        <w:t>竞买申请文件须以中文书写（如原始文件不是中文文本的，竞买申请人应提交中文译本，并以中文译本为准，因译本错误导致的所有责任和损失均由竞买申请人自行承担）。</w:t>
      </w:r>
    </w:p>
    <w:p w14:paraId="7BE84261">
      <w:pPr>
        <w:pStyle w:val="44"/>
        <w:snapToGrid w:val="0"/>
        <w:spacing w:line="520" w:lineRule="exact"/>
        <w:ind w:firstLine="600" w:firstLineChars="200"/>
        <w:rPr>
          <w:rFonts w:ascii="仿宋" w:hAnsi="仿宋" w:eastAsia="仿宋"/>
          <w:kern w:val="2"/>
          <w:sz w:val="30"/>
          <w:szCs w:val="30"/>
        </w:rPr>
      </w:pPr>
      <w:r>
        <w:rPr>
          <w:rFonts w:ascii="仿宋" w:hAnsi="仿宋" w:eastAsia="仿宋"/>
          <w:sz w:val="30"/>
          <w:szCs w:val="30"/>
        </w:rPr>
        <w:t>十五、成交确认</w:t>
      </w:r>
    </w:p>
    <w:p w14:paraId="1FD04E32">
      <w:pPr>
        <w:spacing w:line="520" w:lineRule="exact"/>
        <w:ind w:firstLine="600" w:firstLineChars="200"/>
        <w:rPr>
          <w:rFonts w:ascii="仿宋" w:hAnsi="仿宋" w:eastAsia="仿宋"/>
          <w:sz w:val="30"/>
          <w:szCs w:val="30"/>
        </w:rPr>
      </w:pPr>
      <w:r>
        <w:rPr>
          <w:rFonts w:ascii="仿宋" w:hAnsi="仿宋" w:eastAsia="仿宋"/>
          <w:sz w:val="30"/>
          <w:szCs w:val="30"/>
        </w:rPr>
        <w:t>交易中心对竞得人提交的资料进行验证，验证合格的，组织竞得人签订《国有建设用地使用权成交确认书》；验证不合格的，</w:t>
      </w:r>
      <w:r>
        <w:rPr>
          <w:rFonts w:hint="eastAsia" w:ascii="仿宋" w:hAnsi="仿宋" w:eastAsia="仿宋"/>
          <w:sz w:val="30"/>
          <w:szCs w:val="30"/>
        </w:rPr>
        <w:t>武汉经济技术开发区（汉南区）自然资源和城乡建设局</w:t>
      </w:r>
      <w:r>
        <w:rPr>
          <w:rFonts w:ascii="仿宋" w:hAnsi="仿宋" w:eastAsia="仿宋"/>
          <w:sz w:val="30"/>
          <w:szCs w:val="30"/>
        </w:rPr>
        <w:t>可依法取消其竞得资格，并由竞得人依法承担相应的法律责任。</w:t>
      </w:r>
    </w:p>
    <w:p w14:paraId="3152103E">
      <w:pPr>
        <w:spacing w:line="520" w:lineRule="exact"/>
        <w:ind w:firstLine="600" w:firstLineChars="200"/>
        <w:rPr>
          <w:rFonts w:ascii="仿宋" w:hAnsi="仿宋" w:eastAsia="仿宋"/>
          <w:sz w:val="30"/>
          <w:szCs w:val="30"/>
        </w:rPr>
      </w:pPr>
      <w:r>
        <w:rPr>
          <w:rFonts w:hint="eastAsia" w:ascii="仿宋" w:hAnsi="仿宋" w:eastAsia="仿宋"/>
          <w:sz w:val="30"/>
          <w:szCs w:val="30"/>
        </w:rPr>
        <w:t>自地块出让成交后10个工作日内，竞得人与武汉经济技术开发区（汉南区）自然资源和城乡建设局签订《国有建设用地使用权出让合同》。</w:t>
      </w:r>
    </w:p>
    <w:p w14:paraId="03660787">
      <w:pPr>
        <w:spacing w:line="520" w:lineRule="exact"/>
        <w:ind w:firstLine="600" w:firstLineChars="200"/>
        <w:rPr>
          <w:rFonts w:ascii="仿宋" w:hAnsi="仿宋" w:eastAsia="仿宋"/>
          <w:sz w:val="30"/>
          <w:szCs w:val="30"/>
        </w:rPr>
      </w:pPr>
      <w:r>
        <w:rPr>
          <w:rFonts w:ascii="仿宋" w:hAnsi="仿宋" w:eastAsia="仿宋"/>
          <w:sz w:val="30"/>
          <w:szCs w:val="30"/>
        </w:rPr>
        <w:t>十六、土地成交价款</w:t>
      </w:r>
    </w:p>
    <w:p w14:paraId="26650479">
      <w:pPr>
        <w:spacing w:line="520" w:lineRule="exact"/>
        <w:ind w:firstLine="600" w:firstLineChars="200"/>
        <w:rPr>
          <w:rFonts w:ascii="仿宋" w:hAnsi="仿宋" w:eastAsia="仿宋"/>
          <w:sz w:val="30"/>
          <w:szCs w:val="30"/>
        </w:rPr>
      </w:pPr>
      <w:r>
        <w:rPr>
          <w:rFonts w:ascii="仿宋" w:hAnsi="仿宋" w:eastAsia="仿宋"/>
          <w:sz w:val="30"/>
          <w:szCs w:val="30"/>
        </w:rPr>
        <w:t>本</w:t>
      </w:r>
      <w:r>
        <w:rPr>
          <w:rFonts w:hint="eastAsia" w:ascii="仿宋" w:hAnsi="仿宋" w:eastAsia="仿宋"/>
          <w:sz w:val="30"/>
          <w:szCs w:val="30"/>
        </w:rPr>
        <w:t>拍卖</w:t>
      </w:r>
      <w:r>
        <w:rPr>
          <w:rFonts w:ascii="仿宋" w:hAnsi="仿宋" w:eastAsia="仿宋"/>
          <w:sz w:val="30"/>
          <w:szCs w:val="30"/>
        </w:rPr>
        <w:t>地块的成交价款即为土地出让价款，由土地储备成本和政府土地收益两部分构成。该土地出让价款不包含城市基础设施配套费等其他行政性收费和政府基金及相关税费，竞得人须按规定据实另行缴付。</w:t>
      </w:r>
    </w:p>
    <w:p w14:paraId="6D53AD1F">
      <w:pPr>
        <w:spacing w:line="520" w:lineRule="exact"/>
        <w:ind w:firstLine="600" w:firstLineChars="200"/>
        <w:rPr>
          <w:rFonts w:ascii="仿宋" w:hAnsi="仿宋" w:eastAsia="仿宋"/>
          <w:sz w:val="30"/>
          <w:szCs w:val="30"/>
        </w:rPr>
      </w:pPr>
      <w:r>
        <w:rPr>
          <w:rFonts w:hint="eastAsia" w:ascii="仿宋" w:hAnsi="仿宋" w:eastAsia="仿宋"/>
          <w:sz w:val="30"/>
          <w:szCs w:val="30"/>
        </w:rPr>
        <w:t>竞得人在2025年12月</w:t>
      </w:r>
      <w:r>
        <w:rPr>
          <w:rFonts w:hint="eastAsia" w:ascii="仿宋" w:hAnsi="仿宋" w:eastAsia="仿宋"/>
          <w:sz w:val="30"/>
          <w:szCs w:val="30"/>
          <w:lang w:val="en-US" w:eastAsia="zh-CN"/>
        </w:rPr>
        <w:t>29</w:t>
      </w:r>
      <w:r>
        <w:rPr>
          <w:rFonts w:hint="eastAsia" w:ascii="仿宋" w:hAnsi="仿宋" w:eastAsia="仿宋"/>
          <w:sz w:val="30"/>
          <w:szCs w:val="30"/>
        </w:rPr>
        <w:t>日前付清全部土地成交价款（含竞买保证金）。</w:t>
      </w:r>
    </w:p>
    <w:p w14:paraId="2916DA66">
      <w:pPr>
        <w:spacing w:line="520" w:lineRule="exact"/>
        <w:ind w:firstLine="600" w:firstLineChars="200"/>
        <w:rPr>
          <w:rFonts w:ascii="仿宋" w:hAnsi="仿宋" w:eastAsia="仿宋"/>
          <w:sz w:val="30"/>
          <w:szCs w:val="30"/>
        </w:rPr>
      </w:pPr>
      <w:r>
        <w:rPr>
          <w:rFonts w:ascii="仿宋" w:hAnsi="仿宋" w:eastAsia="仿宋"/>
          <w:sz w:val="30"/>
          <w:szCs w:val="30"/>
        </w:rPr>
        <w:t>十七、出让结果公示</w:t>
      </w:r>
    </w:p>
    <w:p w14:paraId="774E2AC4">
      <w:pPr>
        <w:spacing w:line="520" w:lineRule="exact"/>
        <w:ind w:firstLine="600" w:firstLineChars="200"/>
        <w:rPr>
          <w:rFonts w:ascii="仿宋" w:hAnsi="仿宋" w:eastAsia="仿宋"/>
          <w:sz w:val="30"/>
          <w:szCs w:val="30"/>
        </w:rPr>
      </w:pPr>
      <w:r>
        <w:rPr>
          <w:rFonts w:ascii="仿宋" w:hAnsi="仿宋" w:eastAsia="仿宋"/>
          <w:sz w:val="30"/>
          <w:szCs w:val="30"/>
        </w:rPr>
        <w:t>交易中心将在本次</w:t>
      </w:r>
      <w:r>
        <w:rPr>
          <w:rFonts w:hint="eastAsia" w:ascii="仿宋" w:hAnsi="仿宋" w:eastAsia="仿宋"/>
          <w:sz w:val="30"/>
          <w:szCs w:val="30"/>
        </w:rPr>
        <w:t>拍卖</w:t>
      </w:r>
      <w:r>
        <w:rPr>
          <w:rFonts w:ascii="仿宋" w:hAnsi="仿宋" w:eastAsia="仿宋"/>
          <w:sz w:val="30"/>
          <w:szCs w:val="30"/>
        </w:rPr>
        <w:t>出让活动</w:t>
      </w:r>
      <w:r>
        <w:rPr>
          <w:rFonts w:hint="eastAsia" w:ascii="仿宋" w:hAnsi="仿宋" w:eastAsia="仿宋"/>
          <w:sz w:val="30"/>
          <w:szCs w:val="30"/>
        </w:rPr>
        <w:t>全程</w:t>
      </w:r>
      <w:r>
        <w:rPr>
          <w:rFonts w:ascii="仿宋" w:hAnsi="仿宋" w:eastAsia="仿宋"/>
          <w:sz w:val="30"/>
          <w:szCs w:val="30"/>
        </w:rPr>
        <w:t>结束之日起10个工作日内，通过武汉土地市场网和</w:t>
      </w:r>
      <w:r>
        <w:rPr>
          <w:rFonts w:hint="eastAsia" w:ascii="仿宋" w:hAnsi="仿宋" w:eastAsia="仿宋"/>
          <w:sz w:val="30"/>
          <w:szCs w:val="30"/>
        </w:rPr>
        <w:t>武汉市自然资源和城乡建设局</w:t>
      </w:r>
      <w:r>
        <w:rPr>
          <w:rFonts w:ascii="仿宋" w:hAnsi="仿宋" w:eastAsia="仿宋"/>
          <w:sz w:val="30"/>
          <w:szCs w:val="30"/>
        </w:rPr>
        <w:t>网站、武汉市政务服务中心公布此次国有建设用地使用权网上</w:t>
      </w:r>
      <w:r>
        <w:rPr>
          <w:rFonts w:hint="eastAsia" w:ascii="仿宋" w:hAnsi="仿宋" w:eastAsia="仿宋"/>
          <w:sz w:val="30"/>
          <w:szCs w:val="30"/>
        </w:rPr>
        <w:t>拍卖</w:t>
      </w:r>
      <w:r>
        <w:rPr>
          <w:rFonts w:ascii="仿宋" w:hAnsi="仿宋" w:eastAsia="仿宋"/>
          <w:sz w:val="30"/>
          <w:szCs w:val="30"/>
        </w:rPr>
        <w:t>出让结果。</w:t>
      </w:r>
    </w:p>
    <w:p w14:paraId="44EE7844">
      <w:pPr>
        <w:spacing w:line="520" w:lineRule="exact"/>
        <w:ind w:firstLine="600" w:firstLineChars="200"/>
        <w:rPr>
          <w:rFonts w:ascii="仿宋" w:hAnsi="仿宋" w:eastAsia="仿宋"/>
          <w:sz w:val="30"/>
          <w:szCs w:val="30"/>
        </w:rPr>
      </w:pPr>
      <w:r>
        <w:rPr>
          <w:rFonts w:ascii="仿宋" w:hAnsi="仿宋" w:eastAsia="仿宋"/>
          <w:sz w:val="30"/>
          <w:szCs w:val="30"/>
        </w:rPr>
        <w:t>十八、成立新公司</w:t>
      </w:r>
    </w:p>
    <w:p w14:paraId="478799B9">
      <w:pPr>
        <w:spacing w:line="520" w:lineRule="exact"/>
        <w:ind w:firstLine="600" w:firstLineChars="200"/>
        <w:rPr>
          <w:rFonts w:ascii="仿宋" w:hAnsi="仿宋" w:eastAsia="仿宋"/>
          <w:sz w:val="30"/>
          <w:szCs w:val="30"/>
        </w:rPr>
      </w:pPr>
      <w:r>
        <w:rPr>
          <w:rFonts w:hint="eastAsia" w:ascii="仿宋" w:hAnsi="仿宋" w:eastAsia="仿宋"/>
          <w:sz w:val="30"/>
          <w:szCs w:val="30"/>
        </w:rPr>
        <w:t>申请人竞得土地后，拟成立新公司进行开发建设的，应在竞买申请书中明确新公司的出资构成、成立时间等内容。出让人根据拍卖出让结果，组织</w:t>
      </w:r>
      <w:r>
        <w:rPr>
          <w:rFonts w:ascii="仿宋" w:hAnsi="仿宋" w:eastAsia="仿宋"/>
          <w:sz w:val="30"/>
          <w:szCs w:val="30"/>
        </w:rPr>
        <w:t>由竞得人签订《成交确认书》</w:t>
      </w:r>
      <w:r>
        <w:rPr>
          <w:rFonts w:hint="eastAsia" w:ascii="仿宋" w:hAnsi="仿宋" w:eastAsia="仿宋"/>
          <w:sz w:val="30"/>
          <w:szCs w:val="30"/>
        </w:rPr>
        <w:t>、《国有土地使用权出让合同》；在竞得人按约定办理完新公司注册登记手续后，再与新公司签订《国有土地使用权出让合同变更协议》；也可按约定直接与新的全资子公司签订《国有土地使用权出让合同》。</w:t>
      </w:r>
    </w:p>
    <w:p w14:paraId="65A7FE22">
      <w:pPr>
        <w:spacing w:line="520" w:lineRule="exact"/>
        <w:ind w:firstLine="600" w:firstLineChars="200"/>
        <w:rPr>
          <w:rFonts w:ascii="仿宋" w:hAnsi="仿宋" w:eastAsia="仿宋"/>
          <w:sz w:val="30"/>
          <w:szCs w:val="30"/>
        </w:rPr>
      </w:pPr>
      <w:r>
        <w:rPr>
          <w:rFonts w:hint="eastAsia" w:ascii="仿宋" w:hAnsi="仿宋" w:eastAsia="仿宋"/>
          <w:sz w:val="30"/>
          <w:szCs w:val="30"/>
        </w:rPr>
        <w:t>如有疑问可与</w:t>
      </w:r>
      <w:r>
        <w:rPr>
          <w:rFonts w:hint="eastAsia" w:hAnsi="仿宋" w:eastAsia="仿宋"/>
          <w:sz w:val="30"/>
          <w:szCs w:val="30"/>
        </w:rPr>
        <w:t>武汉市土地整理储备中心武汉经济技术开发区分中心</w:t>
      </w:r>
      <w:r>
        <w:rPr>
          <w:rFonts w:hAnsi="仿宋" w:eastAsia="仿宋"/>
          <w:sz w:val="30"/>
          <w:szCs w:val="30"/>
        </w:rPr>
        <w:t>联系，联系电话</w:t>
      </w:r>
      <w:r>
        <w:rPr>
          <w:rFonts w:eastAsia="仿宋"/>
          <w:sz w:val="30"/>
          <w:szCs w:val="30"/>
        </w:rPr>
        <w:t>027-</w:t>
      </w:r>
      <w:r>
        <w:rPr>
          <w:rFonts w:hint="eastAsia" w:eastAsia="仿宋"/>
          <w:sz w:val="30"/>
          <w:szCs w:val="30"/>
        </w:rPr>
        <w:t>84897175</w:t>
      </w:r>
      <w:r>
        <w:rPr>
          <w:rFonts w:ascii="仿宋" w:hAnsi="仿宋" w:eastAsia="仿宋"/>
          <w:sz w:val="30"/>
          <w:szCs w:val="30"/>
        </w:rPr>
        <w:t>。</w:t>
      </w:r>
    </w:p>
    <w:p w14:paraId="00344400">
      <w:pPr>
        <w:spacing w:line="520" w:lineRule="exact"/>
        <w:ind w:firstLine="600" w:firstLineChars="200"/>
        <w:rPr>
          <w:rFonts w:ascii="仿宋" w:hAnsi="仿宋" w:eastAsia="仿宋"/>
          <w:sz w:val="30"/>
          <w:szCs w:val="30"/>
        </w:rPr>
      </w:pPr>
      <w:r>
        <w:rPr>
          <w:rFonts w:ascii="仿宋" w:hAnsi="仿宋" w:eastAsia="仿宋"/>
          <w:sz w:val="30"/>
          <w:szCs w:val="30"/>
        </w:rPr>
        <w:t>十九、法律责任</w:t>
      </w:r>
    </w:p>
    <w:p w14:paraId="320C6E61">
      <w:pPr>
        <w:spacing w:line="520" w:lineRule="exact"/>
        <w:ind w:firstLine="600" w:firstLineChars="200"/>
        <w:rPr>
          <w:rFonts w:ascii="仿宋" w:hAnsi="仿宋" w:eastAsia="仿宋"/>
          <w:sz w:val="30"/>
          <w:szCs w:val="30"/>
        </w:rPr>
      </w:pPr>
      <w:r>
        <w:rPr>
          <w:rFonts w:ascii="仿宋" w:hAnsi="仿宋" w:eastAsia="仿宋"/>
          <w:sz w:val="30"/>
          <w:szCs w:val="30"/>
        </w:rPr>
        <w:t>(一)竞得人有下列情形之一的，</w:t>
      </w:r>
      <w:r>
        <w:rPr>
          <w:rFonts w:hint="eastAsia" w:ascii="仿宋" w:hAnsi="仿宋" w:eastAsia="仿宋"/>
          <w:sz w:val="30"/>
          <w:szCs w:val="30"/>
        </w:rPr>
        <w:t>武汉经济技术开发区（汉南区）自然资源和城乡建设局</w:t>
      </w:r>
      <w:r>
        <w:rPr>
          <w:rFonts w:ascii="仿宋" w:hAnsi="仿宋" w:eastAsia="仿宋"/>
          <w:sz w:val="30"/>
          <w:szCs w:val="30"/>
        </w:rPr>
        <w:t>可依法取消其竞得资格，不予退还其所交纳的竞买保证金，并将原竞得人纳入土地市场不良行为记录档案，予以公示。被纳入土地市场不良行为记录档案的用户不得参加武汉市国有建设用地使用权网上</w:t>
      </w:r>
      <w:r>
        <w:rPr>
          <w:rFonts w:hint="eastAsia" w:ascii="仿宋" w:hAnsi="仿宋" w:eastAsia="仿宋"/>
          <w:sz w:val="30"/>
          <w:szCs w:val="30"/>
        </w:rPr>
        <w:t>拍卖</w:t>
      </w:r>
      <w:r>
        <w:rPr>
          <w:rFonts w:ascii="仿宋" w:hAnsi="仿宋" w:eastAsia="仿宋"/>
          <w:sz w:val="30"/>
          <w:szCs w:val="30"/>
        </w:rPr>
        <w:t>出让活动，</w:t>
      </w:r>
      <w:r>
        <w:rPr>
          <w:rFonts w:hint="eastAsia" w:ascii="仿宋" w:hAnsi="仿宋" w:eastAsia="仿宋"/>
          <w:sz w:val="30"/>
          <w:szCs w:val="30"/>
        </w:rPr>
        <w:t>网上拍卖系统</w:t>
      </w:r>
      <w:r>
        <w:rPr>
          <w:rFonts w:ascii="仿宋" w:hAnsi="仿宋" w:eastAsia="仿宋"/>
          <w:sz w:val="30"/>
          <w:szCs w:val="30"/>
        </w:rPr>
        <w:t>自动识别并限制其参与竞买。</w:t>
      </w:r>
    </w:p>
    <w:p w14:paraId="579DFA26">
      <w:pPr>
        <w:spacing w:line="520" w:lineRule="exact"/>
        <w:ind w:firstLine="600" w:firstLineChars="200"/>
        <w:rPr>
          <w:rFonts w:ascii="仿宋" w:hAnsi="仿宋" w:eastAsia="仿宋"/>
          <w:sz w:val="30"/>
          <w:szCs w:val="30"/>
        </w:rPr>
      </w:pPr>
      <w:r>
        <w:rPr>
          <w:rFonts w:ascii="仿宋" w:hAnsi="仿宋" w:eastAsia="仿宋"/>
          <w:sz w:val="30"/>
          <w:szCs w:val="30"/>
        </w:rPr>
        <w:t>如另行组织本</w:t>
      </w:r>
      <w:r>
        <w:rPr>
          <w:rFonts w:hint="eastAsia" w:ascii="仿宋" w:hAnsi="仿宋" w:eastAsia="仿宋"/>
          <w:sz w:val="30"/>
          <w:szCs w:val="30"/>
        </w:rPr>
        <w:t>拍卖</w:t>
      </w:r>
      <w:r>
        <w:rPr>
          <w:rFonts w:ascii="仿宋" w:hAnsi="仿宋" w:eastAsia="仿宋"/>
          <w:sz w:val="30"/>
          <w:szCs w:val="30"/>
        </w:rPr>
        <w:t>地块出让的成交价款低于本次成交价款，且差价金额超过本次竞买保证金金额的，本次被取消竞得资格的竞得人还应对超过竞买保证金金额的差价部分承担赔偿责任。</w:t>
      </w:r>
    </w:p>
    <w:p w14:paraId="30780890">
      <w:pPr>
        <w:numPr>
          <w:ilvl w:val="0"/>
          <w:numId w:val="1"/>
        </w:numPr>
        <w:spacing w:line="520" w:lineRule="exact"/>
        <w:ind w:firstLine="600"/>
        <w:rPr>
          <w:rFonts w:ascii="仿宋" w:hAnsi="仿宋" w:eastAsia="仿宋"/>
          <w:sz w:val="30"/>
          <w:szCs w:val="30"/>
        </w:rPr>
      </w:pPr>
      <w:r>
        <w:rPr>
          <w:rFonts w:ascii="仿宋" w:hAnsi="仿宋" w:eastAsia="仿宋"/>
          <w:sz w:val="30"/>
          <w:szCs w:val="30"/>
        </w:rPr>
        <w:t>逾期交纳土地成交价款或逾期、拒绝签订《国有建设用地使用权成交确认书》、《国有建设用地使用权出让合同》等的；</w:t>
      </w:r>
    </w:p>
    <w:p w14:paraId="10689151">
      <w:pPr>
        <w:spacing w:line="520" w:lineRule="exact"/>
        <w:ind w:firstLine="600" w:firstLineChars="200"/>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 xml:space="preserve">. </w:t>
      </w:r>
      <w:r>
        <w:rPr>
          <w:rFonts w:hint="eastAsia" w:ascii="仿宋" w:hAnsi="仿宋" w:eastAsia="仿宋"/>
          <w:sz w:val="30"/>
          <w:szCs w:val="30"/>
        </w:rPr>
        <w:t>未取得相应的房地产开发资质的；</w:t>
      </w:r>
    </w:p>
    <w:p w14:paraId="1E5914B6">
      <w:pPr>
        <w:spacing w:line="520" w:lineRule="exact"/>
        <w:ind w:firstLine="600" w:firstLineChars="200"/>
        <w:rPr>
          <w:rFonts w:ascii="仿宋" w:hAnsi="仿宋" w:eastAsia="仿宋"/>
          <w:sz w:val="30"/>
          <w:szCs w:val="30"/>
        </w:rPr>
      </w:pPr>
      <w:r>
        <w:rPr>
          <w:rFonts w:hint="eastAsia" w:ascii="仿宋" w:hAnsi="仿宋" w:eastAsia="仿宋"/>
          <w:sz w:val="30"/>
          <w:szCs w:val="30"/>
        </w:rPr>
        <w:t>3</w:t>
      </w:r>
      <w:r>
        <w:rPr>
          <w:rFonts w:ascii="仿宋" w:hAnsi="仿宋" w:eastAsia="仿宋"/>
          <w:sz w:val="30"/>
          <w:szCs w:val="30"/>
        </w:rPr>
        <w:t xml:space="preserve">. </w:t>
      </w:r>
      <w:r>
        <w:rPr>
          <w:rFonts w:hint="eastAsia" w:ascii="仿宋" w:hAnsi="仿宋" w:eastAsia="仿宋"/>
          <w:sz w:val="30"/>
          <w:szCs w:val="30"/>
        </w:rPr>
        <w:t>同一企业及其控股的各个公司，参加同一宗地竞买的；</w:t>
      </w:r>
    </w:p>
    <w:p w14:paraId="27CCFC12">
      <w:pPr>
        <w:spacing w:line="520" w:lineRule="exact"/>
        <w:ind w:firstLine="600" w:firstLineChars="200"/>
        <w:rPr>
          <w:rFonts w:ascii="仿宋" w:hAnsi="仿宋" w:eastAsia="仿宋"/>
          <w:sz w:val="30"/>
          <w:szCs w:val="30"/>
        </w:rPr>
      </w:pPr>
      <w:r>
        <w:rPr>
          <w:rFonts w:hint="eastAsia" w:ascii="仿宋" w:hAnsi="仿宋" w:eastAsia="仿宋"/>
          <w:sz w:val="30"/>
          <w:szCs w:val="30"/>
        </w:rPr>
        <w:t>4</w:t>
      </w:r>
      <w:r>
        <w:rPr>
          <w:rFonts w:ascii="仿宋" w:hAnsi="仿宋" w:eastAsia="仿宋"/>
          <w:sz w:val="30"/>
          <w:szCs w:val="30"/>
        </w:rPr>
        <w:t xml:space="preserve">. </w:t>
      </w:r>
      <w:r>
        <w:rPr>
          <w:rFonts w:hint="eastAsia" w:ascii="仿宋" w:hAnsi="仿宋" w:eastAsia="仿宋"/>
          <w:sz w:val="30"/>
          <w:szCs w:val="30"/>
        </w:rPr>
        <w:t>竞得人的购地资金来源不符合要求的；</w:t>
      </w:r>
    </w:p>
    <w:p w14:paraId="12B44715">
      <w:pPr>
        <w:spacing w:line="520" w:lineRule="exact"/>
        <w:ind w:firstLine="600" w:firstLineChars="200"/>
        <w:rPr>
          <w:rFonts w:ascii="仿宋" w:hAnsi="仿宋" w:eastAsia="仿宋"/>
          <w:sz w:val="30"/>
          <w:szCs w:val="30"/>
        </w:rPr>
      </w:pPr>
      <w:r>
        <w:rPr>
          <w:rFonts w:hint="eastAsia" w:ascii="仿宋" w:hAnsi="仿宋" w:eastAsia="仿宋"/>
          <w:sz w:val="30"/>
          <w:szCs w:val="30"/>
        </w:rPr>
        <w:t>5</w:t>
      </w:r>
      <w:r>
        <w:rPr>
          <w:rFonts w:ascii="仿宋" w:hAnsi="仿宋" w:eastAsia="仿宋"/>
          <w:sz w:val="30"/>
          <w:szCs w:val="30"/>
        </w:rPr>
        <w:t>. 提供虚假信息、文件或者隐瞒事实的；</w:t>
      </w:r>
    </w:p>
    <w:p w14:paraId="12541548">
      <w:pPr>
        <w:spacing w:line="520" w:lineRule="exact"/>
        <w:ind w:firstLine="600" w:firstLineChars="200"/>
        <w:rPr>
          <w:rFonts w:ascii="仿宋" w:hAnsi="仿宋" w:eastAsia="仿宋"/>
          <w:sz w:val="30"/>
          <w:szCs w:val="30"/>
        </w:rPr>
      </w:pPr>
      <w:r>
        <w:rPr>
          <w:rFonts w:hint="eastAsia" w:ascii="仿宋" w:hAnsi="仿宋" w:eastAsia="仿宋"/>
          <w:sz w:val="30"/>
          <w:szCs w:val="30"/>
        </w:rPr>
        <w:t>6</w:t>
      </w:r>
      <w:r>
        <w:rPr>
          <w:rFonts w:ascii="仿宋" w:hAnsi="仿宋" w:eastAsia="仿宋"/>
          <w:sz w:val="30"/>
          <w:szCs w:val="30"/>
        </w:rPr>
        <w:t>. 不符合</w:t>
      </w:r>
      <w:r>
        <w:rPr>
          <w:rFonts w:hint="eastAsia" w:ascii="仿宋" w:hAnsi="仿宋" w:eastAsia="仿宋"/>
          <w:sz w:val="30"/>
          <w:szCs w:val="30"/>
        </w:rPr>
        <w:t>拍卖</w:t>
      </w:r>
      <w:r>
        <w:rPr>
          <w:rFonts w:ascii="仿宋" w:hAnsi="仿宋" w:eastAsia="仿宋"/>
          <w:sz w:val="30"/>
          <w:szCs w:val="30"/>
        </w:rPr>
        <w:t>文件规定的竞买资格要求或竞得人提交资料验证不合格的；</w:t>
      </w:r>
    </w:p>
    <w:p w14:paraId="288D3C7E">
      <w:pPr>
        <w:spacing w:line="520" w:lineRule="exact"/>
        <w:ind w:firstLine="600" w:firstLineChars="200"/>
        <w:rPr>
          <w:rFonts w:ascii="仿宋" w:hAnsi="仿宋" w:eastAsia="仿宋"/>
          <w:sz w:val="30"/>
          <w:szCs w:val="30"/>
        </w:rPr>
      </w:pPr>
      <w:r>
        <w:rPr>
          <w:rFonts w:hint="eastAsia" w:ascii="仿宋" w:hAnsi="仿宋" w:eastAsia="仿宋"/>
          <w:sz w:val="30"/>
          <w:szCs w:val="30"/>
        </w:rPr>
        <w:t>7</w:t>
      </w:r>
      <w:r>
        <w:rPr>
          <w:rFonts w:ascii="仿宋" w:hAnsi="仿宋" w:eastAsia="仿宋"/>
          <w:sz w:val="30"/>
          <w:szCs w:val="30"/>
        </w:rPr>
        <w:t>．采取行贿、恶意串通等非法手段竞得的；</w:t>
      </w:r>
    </w:p>
    <w:p w14:paraId="4EC70B7E">
      <w:pPr>
        <w:spacing w:line="520" w:lineRule="exact"/>
        <w:ind w:firstLine="600" w:firstLineChars="200"/>
        <w:rPr>
          <w:rFonts w:ascii="仿宋" w:hAnsi="仿宋" w:eastAsia="仿宋"/>
          <w:sz w:val="30"/>
          <w:szCs w:val="30"/>
        </w:rPr>
      </w:pPr>
      <w:r>
        <w:rPr>
          <w:rFonts w:hint="eastAsia" w:ascii="仿宋" w:hAnsi="仿宋" w:eastAsia="仿宋"/>
          <w:sz w:val="30"/>
          <w:szCs w:val="30"/>
        </w:rPr>
        <w:t>8</w:t>
      </w:r>
      <w:r>
        <w:rPr>
          <w:rFonts w:ascii="仿宋" w:hAnsi="仿宋" w:eastAsia="仿宋"/>
          <w:sz w:val="30"/>
          <w:szCs w:val="30"/>
        </w:rPr>
        <w:t>.竞得人发生其他违约情况的。</w:t>
      </w:r>
    </w:p>
    <w:p w14:paraId="5B123B9D">
      <w:pPr>
        <w:spacing w:line="520" w:lineRule="exact"/>
        <w:ind w:firstLine="600" w:firstLineChars="200"/>
        <w:rPr>
          <w:rFonts w:ascii="仿宋" w:hAnsi="仿宋" w:eastAsia="仿宋"/>
          <w:sz w:val="30"/>
          <w:szCs w:val="30"/>
        </w:rPr>
      </w:pPr>
      <w:r>
        <w:rPr>
          <w:rFonts w:ascii="仿宋" w:hAnsi="仿宋" w:eastAsia="仿宋"/>
          <w:sz w:val="30"/>
          <w:szCs w:val="30"/>
        </w:rPr>
        <w:t>(二)竞买申请人、竞买人应当严格遵守竞买规则，在地块</w:t>
      </w:r>
      <w:r>
        <w:rPr>
          <w:rFonts w:hint="eastAsia" w:ascii="仿宋" w:hAnsi="仿宋" w:eastAsia="仿宋"/>
          <w:sz w:val="30"/>
          <w:szCs w:val="30"/>
        </w:rPr>
        <w:t>拍卖</w:t>
      </w:r>
      <w:r>
        <w:rPr>
          <w:rFonts w:ascii="仿宋" w:hAnsi="仿宋" w:eastAsia="仿宋"/>
          <w:sz w:val="30"/>
          <w:szCs w:val="30"/>
        </w:rPr>
        <w:t>及竞买期间，不得采取任何不正当行为阻扰或影响其他竞买人的正常竞</w:t>
      </w:r>
      <w:r>
        <w:rPr>
          <w:rFonts w:hint="eastAsia" w:ascii="仿宋" w:hAnsi="仿宋" w:eastAsia="仿宋"/>
          <w:sz w:val="30"/>
          <w:szCs w:val="30"/>
        </w:rPr>
        <w:t>买</w:t>
      </w:r>
      <w:r>
        <w:rPr>
          <w:rFonts w:ascii="仿宋" w:hAnsi="仿宋" w:eastAsia="仿宋"/>
          <w:sz w:val="30"/>
          <w:szCs w:val="30"/>
        </w:rPr>
        <w:t>活动。如竞买人发生上述不当行为，可能影响该地块正常</w:t>
      </w:r>
      <w:r>
        <w:rPr>
          <w:rFonts w:hint="eastAsia" w:ascii="仿宋" w:hAnsi="仿宋" w:eastAsia="仿宋"/>
          <w:sz w:val="30"/>
          <w:szCs w:val="30"/>
        </w:rPr>
        <w:t>拍卖</w:t>
      </w:r>
      <w:r>
        <w:rPr>
          <w:rFonts w:ascii="仿宋" w:hAnsi="仿宋" w:eastAsia="仿宋"/>
          <w:sz w:val="30"/>
          <w:szCs w:val="30"/>
        </w:rPr>
        <w:t>出让的，经查实，</w:t>
      </w:r>
      <w:r>
        <w:rPr>
          <w:rFonts w:hint="eastAsia" w:ascii="仿宋" w:hAnsi="仿宋" w:eastAsia="仿宋"/>
          <w:sz w:val="30"/>
          <w:szCs w:val="30"/>
        </w:rPr>
        <w:t>武汉经济技术开发区（汉南区）自然资源和城乡建设局</w:t>
      </w:r>
      <w:r>
        <w:rPr>
          <w:rFonts w:ascii="仿宋" w:hAnsi="仿宋" w:eastAsia="仿宋"/>
          <w:sz w:val="30"/>
          <w:szCs w:val="30"/>
        </w:rPr>
        <w:t>可依法中止该地块</w:t>
      </w:r>
      <w:r>
        <w:rPr>
          <w:rFonts w:hint="eastAsia" w:ascii="仿宋" w:hAnsi="仿宋" w:eastAsia="仿宋"/>
          <w:sz w:val="30"/>
          <w:szCs w:val="30"/>
        </w:rPr>
        <w:t>拍卖</w:t>
      </w:r>
      <w:r>
        <w:rPr>
          <w:rFonts w:ascii="仿宋" w:hAnsi="仿宋" w:eastAsia="仿宋"/>
          <w:sz w:val="30"/>
          <w:szCs w:val="30"/>
        </w:rPr>
        <w:t>出让，并保留依法追究相应法律责任的权利。</w:t>
      </w:r>
    </w:p>
    <w:p w14:paraId="7887D5AF">
      <w:pPr>
        <w:spacing w:line="520" w:lineRule="exact"/>
        <w:ind w:firstLine="600" w:firstLineChars="200"/>
        <w:rPr>
          <w:rFonts w:ascii="仿宋" w:hAnsi="仿宋" w:eastAsia="仿宋"/>
          <w:sz w:val="30"/>
          <w:szCs w:val="30"/>
        </w:rPr>
      </w:pPr>
      <w:r>
        <w:rPr>
          <w:rFonts w:hint="eastAsia" w:ascii="仿宋" w:hAnsi="仿宋" w:eastAsia="仿宋"/>
          <w:sz w:val="30"/>
          <w:szCs w:val="30"/>
        </w:rPr>
        <w:t>(三) 竞买申请人、竞买人在本次拍卖交易过程中与</w:t>
      </w:r>
      <w:r>
        <w:rPr>
          <w:rFonts w:hint="eastAsia" w:ascii="仿宋" w:hAnsi="仿宋" w:eastAsia="仿宋"/>
          <w:bCs/>
          <w:sz w:val="30"/>
          <w:szCs w:val="30"/>
        </w:rPr>
        <w:t>武汉市自然资源和城乡建设局、武汉市土地</w:t>
      </w:r>
      <w:r>
        <w:rPr>
          <w:rFonts w:hint="eastAsia" w:ascii="仿宋" w:hAnsi="仿宋" w:eastAsia="仿宋"/>
          <w:sz w:val="30"/>
          <w:szCs w:val="30"/>
        </w:rPr>
        <w:t>交易中心或</w:t>
      </w:r>
      <w:r>
        <w:rPr>
          <w:rFonts w:hint="eastAsia" w:ascii="仿宋" w:hAnsi="仿宋" w:eastAsia="仿宋"/>
          <w:bCs/>
          <w:sz w:val="30"/>
          <w:szCs w:val="30"/>
        </w:rPr>
        <w:t>武汉经济技术开发区（汉南区）自然资源和城乡建设局</w:t>
      </w:r>
      <w:r>
        <w:rPr>
          <w:rFonts w:hint="eastAsia" w:ascii="仿宋" w:hAnsi="仿宋" w:eastAsia="仿宋"/>
          <w:sz w:val="30"/>
          <w:szCs w:val="30"/>
        </w:rPr>
        <w:t>发生的任何争议</w:t>
      </w:r>
      <w:r>
        <w:rPr>
          <w:rFonts w:ascii="仿宋" w:hAnsi="仿宋" w:eastAsia="仿宋"/>
          <w:sz w:val="30"/>
          <w:szCs w:val="30"/>
        </w:rPr>
        <w:t>，</w:t>
      </w:r>
      <w:r>
        <w:rPr>
          <w:rFonts w:hint="eastAsia" w:ascii="仿宋" w:hAnsi="仿宋" w:eastAsia="仿宋"/>
          <w:sz w:val="30"/>
          <w:szCs w:val="30"/>
        </w:rPr>
        <w:t>如协商不成的，均可向有管辖权的人民法院提起诉讼</w:t>
      </w:r>
      <w:r>
        <w:rPr>
          <w:rFonts w:ascii="仿宋" w:hAnsi="仿宋" w:eastAsia="仿宋"/>
          <w:sz w:val="30"/>
          <w:szCs w:val="30"/>
        </w:rPr>
        <w:t>。</w:t>
      </w:r>
    </w:p>
    <w:p w14:paraId="7E172A76">
      <w:pPr>
        <w:spacing w:line="520" w:lineRule="exact"/>
        <w:ind w:firstLine="600" w:firstLineChars="200"/>
        <w:rPr>
          <w:rFonts w:ascii="仿宋" w:hAnsi="仿宋" w:eastAsia="仿宋"/>
          <w:sz w:val="30"/>
          <w:szCs w:val="30"/>
        </w:rPr>
      </w:pPr>
      <w:r>
        <w:rPr>
          <w:rFonts w:ascii="仿宋" w:hAnsi="仿宋" w:eastAsia="仿宋"/>
          <w:sz w:val="30"/>
          <w:szCs w:val="30"/>
        </w:rPr>
        <w:t>(四)本</w:t>
      </w:r>
      <w:r>
        <w:rPr>
          <w:rFonts w:hint="eastAsia" w:ascii="仿宋" w:hAnsi="仿宋" w:eastAsia="仿宋"/>
          <w:sz w:val="30"/>
          <w:szCs w:val="30"/>
        </w:rPr>
        <w:t>拍卖</w:t>
      </w:r>
      <w:r>
        <w:rPr>
          <w:rFonts w:ascii="仿宋" w:hAnsi="仿宋" w:eastAsia="仿宋"/>
          <w:sz w:val="30"/>
          <w:szCs w:val="30"/>
        </w:rPr>
        <w:t>地块成交后，竞得人与</w:t>
      </w:r>
      <w:r>
        <w:rPr>
          <w:rFonts w:hint="eastAsia" w:ascii="仿宋" w:hAnsi="仿宋" w:eastAsia="仿宋"/>
          <w:sz w:val="30"/>
          <w:szCs w:val="30"/>
        </w:rPr>
        <w:t>武汉经济技术开发区（汉南区）自然资源和城乡建设局</w:t>
      </w:r>
      <w:r>
        <w:rPr>
          <w:rFonts w:ascii="仿宋" w:hAnsi="仿宋" w:eastAsia="仿宋"/>
          <w:sz w:val="30"/>
          <w:szCs w:val="30"/>
        </w:rPr>
        <w:t>因《国有建设用地使用权出让合同》的履行产生的任何争议，由双方按照《国有建设用地使用权出让合同》的相关约定予以解决，与</w:t>
      </w:r>
      <w:r>
        <w:rPr>
          <w:rFonts w:hint="eastAsia" w:ascii="仿宋" w:hAnsi="仿宋" w:eastAsia="仿宋"/>
          <w:bCs/>
          <w:sz w:val="30"/>
          <w:szCs w:val="30"/>
        </w:rPr>
        <w:t>武汉市土地</w:t>
      </w:r>
      <w:r>
        <w:rPr>
          <w:rFonts w:hint="eastAsia" w:ascii="仿宋" w:hAnsi="仿宋" w:eastAsia="仿宋"/>
          <w:sz w:val="30"/>
          <w:szCs w:val="30"/>
        </w:rPr>
        <w:t>交易中心</w:t>
      </w:r>
      <w:r>
        <w:rPr>
          <w:rFonts w:ascii="仿宋" w:hAnsi="仿宋" w:eastAsia="仿宋"/>
          <w:sz w:val="30"/>
          <w:szCs w:val="30"/>
        </w:rPr>
        <w:t>和</w:t>
      </w:r>
      <w:r>
        <w:rPr>
          <w:rFonts w:hint="eastAsia" w:ascii="仿宋" w:hAnsi="仿宋" w:eastAsia="仿宋"/>
          <w:sz w:val="30"/>
          <w:szCs w:val="30"/>
        </w:rPr>
        <w:t>武汉市自然资源和城乡建设局</w:t>
      </w:r>
      <w:r>
        <w:rPr>
          <w:rFonts w:ascii="仿宋" w:hAnsi="仿宋" w:eastAsia="仿宋"/>
          <w:sz w:val="30"/>
          <w:szCs w:val="30"/>
        </w:rPr>
        <w:t>无关。</w:t>
      </w:r>
    </w:p>
    <w:p w14:paraId="38B6DB78">
      <w:pPr>
        <w:spacing w:line="520" w:lineRule="exact"/>
        <w:ind w:firstLine="600" w:firstLineChars="200"/>
        <w:rPr>
          <w:rFonts w:ascii="仿宋" w:hAnsi="仿宋" w:eastAsia="仿宋"/>
          <w:sz w:val="30"/>
          <w:szCs w:val="30"/>
        </w:rPr>
      </w:pPr>
      <w:r>
        <w:rPr>
          <w:rFonts w:ascii="仿宋" w:hAnsi="仿宋" w:eastAsia="仿宋"/>
          <w:sz w:val="30"/>
          <w:szCs w:val="30"/>
        </w:rPr>
        <w:t>(五)自公告之日起至</w:t>
      </w:r>
      <w:r>
        <w:rPr>
          <w:rFonts w:hint="eastAsia" w:ascii="仿宋" w:hAnsi="仿宋" w:eastAsia="仿宋"/>
          <w:sz w:val="30"/>
          <w:szCs w:val="30"/>
        </w:rPr>
        <w:t>拍卖</w:t>
      </w:r>
      <w:r>
        <w:rPr>
          <w:rFonts w:ascii="仿宋" w:hAnsi="仿宋" w:eastAsia="仿宋"/>
          <w:sz w:val="30"/>
          <w:szCs w:val="30"/>
        </w:rPr>
        <w:t>成交前，</w:t>
      </w:r>
      <w:r>
        <w:rPr>
          <w:rFonts w:hint="eastAsia" w:ascii="仿宋" w:hAnsi="仿宋" w:eastAsia="仿宋"/>
          <w:sz w:val="30"/>
          <w:szCs w:val="30"/>
        </w:rPr>
        <w:t>拍卖</w:t>
      </w:r>
      <w:r>
        <w:rPr>
          <w:rFonts w:ascii="仿宋" w:hAnsi="仿宋" w:eastAsia="仿宋"/>
          <w:sz w:val="30"/>
          <w:szCs w:val="30"/>
        </w:rPr>
        <w:t>土地使用权及其地上建（构）筑物、附着物被查封、冻结、强制执行或出现权属纠纷及其他问题的，</w:t>
      </w:r>
      <w:r>
        <w:rPr>
          <w:rFonts w:hint="eastAsia" w:ascii="仿宋" w:hAnsi="仿宋" w:eastAsia="仿宋"/>
          <w:sz w:val="30"/>
          <w:szCs w:val="30"/>
        </w:rPr>
        <w:t>武汉经济技术开发区（汉南区）自然资源和城乡建设局</w:t>
      </w:r>
      <w:r>
        <w:rPr>
          <w:rFonts w:ascii="仿宋" w:hAnsi="仿宋" w:eastAsia="仿宋"/>
          <w:sz w:val="30"/>
          <w:szCs w:val="30"/>
        </w:rPr>
        <w:t>在此期间内通过原土地使用权人书面告知，或通过有关行政机关、司法机关等国家机关以法律文书确认而获悉后，将告知竞买人，并有权取消该地块的交易；</w:t>
      </w:r>
      <w:r>
        <w:rPr>
          <w:rFonts w:hint="eastAsia" w:ascii="仿宋" w:hAnsi="仿宋" w:eastAsia="仿宋"/>
          <w:sz w:val="30"/>
          <w:szCs w:val="30"/>
        </w:rPr>
        <w:t>武汉经济技术开发区（汉南区）自然资源和城乡建设局</w:t>
      </w:r>
      <w:r>
        <w:rPr>
          <w:rFonts w:ascii="仿宋" w:hAnsi="仿宋" w:eastAsia="仿宋"/>
          <w:sz w:val="30"/>
          <w:szCs w:val="30"/>
        </w:rPr>
        <w:t>因在此期间未以上述方式知悉或查封、冻结、强制执行及权属纠纷等事实发生在</w:t>
      </w:r>
      <w:r>
        <w:rPr>
          <w:rFonts w:hint="eastAsia" w:ascii="仿宋" w:hAnsi="仿宋" w:eastAsia="仿宋"/>
          <w:sz w:val="30"/>
          <w:szCs w:val="30"/>
        </w:rPr>
        <w:t>拍卖</w:t>
      </w:r>
      <w:r>
        <w:rPr>
          <w:rFonts w:ascii="仿宋" w:hAnsi="仿宋" w:eastAsia="仿宋"/>
          <w:sz w:val="30"/>
          <w:szCs w:val="30"/>
        </w:rPr>
        <w:t>成交之后的，由竞得人与原土地使用权人自行协商或诉讼解决。</w:t>
      </w:r>
    </w:p>
    <w:p w14:paraId="3E187F5E">
      <w:pPr>
        <w:spacing w:line="520" w:lineRule="exact"/>
        <w:ind w:firstLine="600" w:firstLineChars="200"/>
        <w:rPr>
          <w:rFonts w:ascii="仿宋" w:hAnsi="仿宋" w:eastAsia="仿宋"/>
          <w:sz w:val="30"/>
          <w:szCs w:val="30"/>
        </w:rPr>
      </w:pPr>
      <w:r>
        <w:rPr>
          <w:rFonts w:ascii="仿宋" w:hAnsi="仿宋" w:eastAsia="仿宋"/>
          <w:sz w:val="30"/>
          <w:szCs w:val="30"/>
        </w:rPr>
        <w:t>(六)</w:t>
      </w:r>
      <w:r>
        <w:rPr>
          <w:rFonts w:hint="eastAsia" w:ascii="仿宋" w:hAnsi="仿宋" w:eastAsia="仿宋"/>
          <w:sz w:val="30"/>
          <w:szCs w:val="30"/>
        </w:rPr>
        <w:t>网上拍卖系统</w:t>
      </w:r>
      <w:r>
        <w:rPr>
          <w:rFonts w:ascii="仿宋" w:hAnsi="仿宋" w:eastAsia="仿宋"/>
          <w:sz w:val="30"/>
          <w:szCs w:val="30"/>
        </w:rPr>
        <w:t>凭CA数字证书、用户名和密码进行身份认证。竞买人应当防范网络风险，保护个人电脑操作系统的安全，并妥善保管CA数字证书和密码。因竞买人个人电脑操作系统被侵入或其他自身原因导致CA数字证书遗失、密码泄漏或被他人冒用、盗用的法律后果等造成的损失，由竞买申请人、竞买人自行承担。</w:t>
      </w:r>
    </w:p>
    <w:p w14:paraId="1F401C80">
      <w:pPr>
        <w:spacing w:line="520" w:lineRule="exact"/>
        <w:ind w:firstLine="600" w:firstLineChars="200"/>
        <w:rPr>
          <w:rFonts w:ascii="仿宋" w:hAnsi="仿宋" w:eastAsia="仿宋"/>
          <w:sz w:val="30"/>
          <w:szCs w:val="30"/>
        </w:rPr>
      </w:pPr>
      <w:r>
        <w:rPr>
          <w:rFonts w:ascii="仿宋" w:hAnsi="仿宋" w:eastAsia="仿宋"/>
          <w:sz w:val="30"/>
          <w:szCs w:val="30"/>
        </w:rPr>
        <w:t>(七)竞买申请人、竞买人在</w:t>
      </w:r>
      <w:r>
        <w:rPr>
          <w:rFonts w:hint="eastAsia" w:ascii="仿宋" w:hAnsi="仿宋" w:eastAsia="仿宋"/>
          <w:sz w:val="30"/>
          <w:szCs w:val="30"/>
        </w:rPr>
        <w:t>网上拍卖系统</w:t>
      </w:r>
      <w:r>
        <w:rPr>
          <w:rFonts w:ascii="仿宋" w:hAnsi="仿宋" w:eastAsia="仿宋"/>
          <w:sz w:val="30"/>
          <w:szCs w:val="30"/>
        </w:rPr>
        <w:t>实施的所有行为，均被系统服务器自动记录，视为其自身真实或经合法授权的行为。竞买申请人、竞买人在网上</w:t>
      </w:r>
      <w:r>
        <w:rPr>
          <w:rFonts w:hint="eastAsia" w:ascii="仿宋" w:hAnsi="仿宋" w:eastAsia="仿宋"/>
          <w:sz w:val="30"/>
          <w:szCs w:val="30"/>
        </w:rPr>
        <w:t>拍卖</w:t>
      </w:r>
      <w:r>
        <w:rPr>
          <w:rFonts w:ascii="仿宋" w:hAnsi="仿宋" w:eastAsia="仿宋"/>
          <w:sz w:val="30"/>
          <w:szCs w:val="30"/>
        </w:rPr>
        <w:t>出让活动中实施的任何行为所产生的法律后果，均由其自行承担。</w:t>
      </w:r>
    </w:p>
    <w:p w14:paraId="772F67CE">
      <w:pPr>
        <w:spacing w:line="520" w:lineRule="exact"/>
        <w:ind w:firstLine="600" w:firstLineChars="200"/>
        <w:rPr>
          <w:rFonts w:ascii="仿宋" w:hAnsi="仿宋" w:eastAsia="仿宋"/>
          <w:sz w:val="30"/>
          <w:szCs w:val="30"/>
        </w:rPr>
      </w:pPr>
      <w:r>
        <w:rPr>
          <w:rFonts w:ascii="仿宋" w:hAnsi="仿宋" w:eastAsia="仿宋"/>
          <w:sz w:val="30"/>
          <w:szCs w:val="30"/>
        </w:rPr>
        <w:t>二十、中止或终止出让活动</w:t>
      </w:r>
    </w:p>
    <w:p w14:paraId="7422C9E2">
      <w:pPr>
        <w:spacing w:line="520" w:lineRule="exact"/>
        <w:ind w:firstLine="600" w:firstLineChars="200"/>
        <w:rPr>
          <w:rFonts w:ascii="仿宋" w:hAnsi="仿宋" w:eastAsia="仿宋"/>
          <w:sz w:val="30"/>
          <w:szCs w:val="30"/>
        </w:rPr>
      </w:pPr>
      <w:r>
        <w:rPr>
          <w:rFonts w:ascii="仿宋" w:hAnsi="仿宋" w:eastAsia="仿宋"/>
          <w:sz w:val="30"/>
          <w:szCs w:val="30"/>
        </w:rPr>
        <w:t>(一) 有下列情形之一的，</w:t>
      </w:r>
      <w:r>
        <w:rPr>
          <w:rFonts w:hint="eastAsia" w:ascii="仿宋" w:hAnsi="仿宋" w:eastAsia="仿宋"/>
          <w:sz w:val="30"/>
          <w:szCs w:val="30"/>
        </w:rPr>
        <w:t>武汉经济技术开发区（汉南区）自然资源和城乡建设局</w:t>
      </w:r>
      <w:r>
        <w:rPr>
          <w:rFonts w:ascii="仿宋" w:hAnsi="仿宋" w:eastAsia="仿宋"/>
          <w:sz w:val="30"/>
          <w:szCs w:val="30"/>
        </w:rPr>
        <w:t>可授权交易中心在本次</w:t>
      </w:r>
      <w:r>
        <w:rPr>
          <w:rFonts w:hint="eastAsia" w:ascii="仿宋" w:hAnsi="仿宋" w:eastAsia="仿宋"/>
          <w:sz w:val="30"/>
          <w:szCs w:val="30"/>
        </w:rPr>
        <w:t>拍卖</w:t>
      </w:r>
      <w:r>
        <w:rPr>
          <w:rFonts w:ascii="仿宋" w:hAnsi="仿宋" w:eastAsia="仿宋"/>
          <w:sz w:val="30"/>
          <w:szCs w:val="30"/>
        </w:rPr>
        <w:t>开始前和</w:t>
      </w:r>
      <w:r>
        <w:rPr>
          <w:rFonts w:hint="eastAsia" w:ascii="仿宋" w:hAnsi="仿宋" w:eastAsia="仿宋"/>
          <w:sz w:val="30"/>
          <w:szCs w:val="30"/>
        </w:rPr>
        <w:t>拍卖</w:t>
      </w:r>
      <w:r>
        <w:rPr>
          <w:rFonts w:ascii="仿宋" w:hAnsi="仿宋" w:eastAsia="仿宋"/>
          <w:sz w:val="30"/>
          <w:szCs w:val="30"/>
        </w:rPr>
        <w:t>交易期间中止或终止</w:t>
      </w:r>
      <w:r>
        <w:rPr>
          <w:rFonts w:hint="eastAsia" w:ascii="仿宋" w:hAnsi="仿宋" w:eastAsia="仿宋"/>
          <w:sz w:val="30"/>
          <w:szCs w:val="30"/>
        </w:rPr>
        <w:t>拍卖</w:t>
      </w:r>
      <w:r>
        <w:rPr>
          <w:rFonts w:ascii="仿宋" w:hAnsi="仿宋" w:eastAsia="仿宋"/>
          <w:sz w:val="30"/>
          <w:szCs w:val="30"/>
        </w:rPr>
        <w:t>活动，并通知竞买人：</w:t>
      </w:r>
    </w:p>
    <w:p w14:paraId="27F41765">
      <w:pPr>
        <w:spacing w:line="520" w:lineRule="exact"/>
        <w:ind w:firstLine="600" w:firstLineChars="200"/>
        <w:rPr>
          <w:rFonts w:ascii="仿宋" w:hAnsi="仿宋" w:eastAsia="仿宋"/>
          <w:sz w:val="30"/>
          <w:szCs w:val="30"/>
        </w:rPr>
      </w:pPr>
      <w:r>
        <w:rPr>
          <w:rFonts w:ascii="仿宋" w:hAnsi="仿宋" w:eastAsia="仿宋"/>
          <w:sz w:val="30"/>
          <w:szCs w:val="30"/>
        </w:rPr>
        <w:t>1．司法机关、纪检监察和公证机构等部门依法要求中止或终止出让活动的；</w:t>
      </w:r>
    </w:p>
    <w:p w14:paraId="7D79786A">
      <w:pPr>
        <w:spacing w:line="520" w:lineRule="exact"/>
        <w:ind w:firstLine="600" w:firstLineChars="200"/>
        <w:rPr>
          <w:rFonts w:ascii="仿宋" w:hAnsi="仿宋" w:eastAsia="仿宋"/>
          <w:sz w:val="30"/>
          <w:szCs w:val="30"/>
        </w:rPr>
      </w:pPr>
      <w:r>
        <w:rPr>
          <w:rFonts w:ascii="仿宋" w:hAnsi="仿宋" w:eastAsia="仿宋"/>
          <w:sz w:val="30"/>
          <w:szCs w:val="30"/>
        </w:rPr>
        <w:t>2．竞买人串通损害国家利益、社会利益或他人合法权益的；</w:t>
      </w:r>
    </w:p>
    <w:p w14:paraId="15E55A58">
      <w:pPr>
        <w:spacing w:line="520" w:lineRule="exac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拍卖</w:t>
      </w:r>
      <w:r>
        <w:rPr>
          <w:rFonts w:ascii="仿宋" w:hAnsi="仿宋" w:eastAsia="仿宋"/>
          <w:sz w:val="30"/>
          <w:szCs w:val="30"/>
        </w:rPr>
        <w:t>工作人员私下接触竞买人，足以影响网上</w:t>
      </w:r>
      <w:r>
        <w:rPr>
          <w:rFonts w:hint="eastAsia" w:ascii="仿宋" w:hAnsi="仿宋" w:eastAsia="仿宋"/>
          <w:sz w:val="30"/>
          <w:szCs w:val="30"/>
        </w:rPr>
        <w:t>拍卖</w:t>
      </w:r>
      <w:r>
        <w:rPr>
          <w:rFonts w:ascii="仿宋" w:hAnsi="仿宋" w:eastAsia="仿宋"/>
          <w:sz w:val="30"/>
          <w:szCs w:val="30"/>
        </w:rPr>
        <w:t>出让活动公正性的；</w:t>
      </w:r>
    </w:p>
    <w:p w14:paraId="393FE7F9">
      <w:pPr>
        <w:spacing w:line="520" w:lineRule="exact"/>
        <w:ind w:firstLine="600" w:firstLineChars="200"/>
        <w:rPr>
          <w:rFonts w:ascii="仿宋" w:hAnsi="仿宋" w:eastAsia="仿宋"/>
          <w:sz w:val="30"/>
          <w:szCs w:val="30"/>
        </w:rPr>
      </w:pPr>
      <w:r>
        <w:rPr>
          <w:rFonts w:ascii="仿宋" w:hAnsi="仿宋" w:eastAsia="仿宋"/>
          <w:sz w:val="30"/>
          <w:szCs w:val="30"/>
        </w:rPr>
        <w:t>4．因宗地使用条件变更导致宗地价格发生重大变动等需重新报批出让方案的；</w:t>
      </w:r>
    </w:p>
    <w:p w14:paraId="596A7B75">
      <w:pPr>
        <w:spacing w:line="520" w:lineRule="exact"/>
        <w:ind w:firstLine="600" w:firstLineChars="200"/>
        <w:rPr>
          <w:rFonts w:ascii="仿宋" w:hAnsi="仿宋" w:eastAsia="仿宋"/>
          <w:sz w:val="30"/>
          <w:szCs w:val="30"/>
        </w:rPr>
      </w:pPr>
      <w:r>
        <w:rPr>
          <w:rFonts w:ascii="仿宋" w:hAnsi="仿宋" w:eastAsia="仿宋"/>
          <w:sz w:val="30"/>
          <w:szCs w:val="30"/>
        </w:rPr>
        <w:t>5．因不可抗力、网络入侵等非可控因素导致</w:t>
      </w:r>
      <w:r>
        <w:rPr>
          <w:rFonts w:hint="eastAsia" w:ascii="仿宋" w:hAnsi="仿宋" w:eastAsia="仿宋"/>
          <w:sz w:val="30"/>
          <w:szCs w:val="30"/>
        </w:rPr>
        <w:t>网上拍卖系统</w:t>
      </w:r>
      <w:r>
        <w:rPr>
          <w:rFonts w:ascii="仿宋" w:hAnsi="仿宋" w:eastAsia="仿宋"/>
          <w:sz w:val="30"/>
          <w:szCs w:val="30"/>
        </w:rPr>
        <w:t>不能正常运行的；</w:t>
      </w:r>
    </w:p>
    <w:p w14:paraId="436CC05F">
      <w:pPr>
        <w:spacing w:line="520" w:lineRule="exact"/>
        <w:ind w:firstLine="600" w:firstLineChars="200"/>
        <w:rPr>
          <w:rFonts w:ascii="仿宋" w:hAnsi="仿宋" w:eastAsia="仿宋"/>
          <w:sz w:val="30"/>
          <w:szCs w:val="30"/>
        </w:rPr>
      </w:pPr>
      <w:r>
        <w:rPr>
          <w:rFonts w:ascii="仿宋" w:hAnsi="仿宋" w:eastAsia="仿宋"/>
          <w:sz w:val="30"/>
          <w:szCs w:val="30"/>
        </w:rPr>
        <w:t>6．依法应当中止或终止</w:t>
      </w:r>
      <w:r>
        <w:rPr>
          <w:rFonts w:hint="eastAsia" w:ascii="仿宋" w:hAnsi="仿宋" w:eastAsia="仿宋"/>
          <w:sz w:val="30"/>
          <w:szCs w:val="30"/>
        </w:rPr>
        <w:t>拍卖</w:t>
      </w:r>
      <w:r>
        <w:rPr>
          <w:rFonts w:ascii="仿宋" w:hAnsi="仿宋" w:eastAsia="仿宋"/>
          <w:sz w:val="30"/>
          <w:szCs w:val="30"/>
        </w:rPr>
        <w:t>活动的其他情形。</w:t>
      </w:r>
    </w:p>
    <w:p w14:paraId="27AD213A">
      <w:pPr>
        <w:spacing w:line="520" w:lineRule="exact"/>
        <w:ind w:firstLine="600" w:firstLineChars="200"/>
        <w:rPr>
          <w:rFonts w:ascii="仿宋" w:hAnsi="仿宋" w:eastAsia="仿宋"/>
          <w:sz w:val="30"/>
          <w:szCs w:val="30"/>
        </w:rPr>
      </w:pPr>
      <w:r>
        <w:rPr>
          <w:rFonts w:ascii="仿宋" w:hAnsi="仿宋" w:eastAsia="仿宋"/>
          <w:sz w:val="30"/>
          <w:szCs w:val="30"/>
        </w:rPr>
        <w:t>上述中止事项消除后，可恢复</w:t>
      </w:r>
      <w:r>
        <w:rPr>
          <w:rFonts w:hint="eastAsia" w:ascii="仿宋" w:hAnsi="仿宋" w:eastAsia="仿宋"/>
          <w:sz w:val="30"/>
          <w:szCs w:val="30"/>
        </w:rPr>
        <w:t>拍卖</w:t>
      </w:r>
      <w:r>
        <w:rPr>
          <w:rFonts w:ascii="仿宋" w:hAnsi="仿宋" w:eastAsia="仿宋"/>
          <w:sz w:val="30"/>
          <w:szCs w:val="30"/>
        </w:rPr>
        <w:t>出让活动。</w:t>
      </w:r>
    </w:p>
    <w:p w14:paraId="4D6055AA">
      <w:pPr>
        <w:spacing w:line="520" w:lineRule="exact"/>
        <w:ind w:firstLine="600" w:firstLineChars="200"/>
        <w:rPr>
          <w:rFonts w:ascii="仿宋" w:hAnsi="仿宋" w:eastAsia="仿宋"/>
          <w:sz w:val="30"/>
          <w:szCs w:val="30"/>
        </w:rPr>
      </w:pPr>
      <w:r>
        <w:rPr>
          <w:rFonts w:ascii="仿宋" w:hAnsi="仿宋" w:eastAsia="仿宋"/>
          <w:sz w:val="30"/>
          <w:szCs w:val="30"/>
        </w:rPr>
        <w:t>(二)因竞买人计算机系统遭遇网络堵塞、病毒入侵、软硬件故障等导致竞买申请人、竞买人不能正常登录</w:t>
      </w:r>
      <w:r>
        <w:rPr>
          <w:rFonts w:hint="eastAsia" w:ascii="仿宋" w:hAnsi="仿宋" w:eastAsia="仿宋"/>
          <w:sz w:val="30"/>
          <w:szCs w:val="30"/>
        </w:rPr>
        <w:t>网上拍卖系统</w:t>
      </w:r>
      <w:r>
        <w:rPr>
          <w:rFonts w:ascii="仿宋" w:hAnsi="仿宋" w:eastAsia="仿宋"/>
          <w:sz w:val="30"/>
          <w:szCs w:val="30"/>
        </w:rPr>
        <w:t>申请、报价、竞价的，后果由竞买申请人、竞买人自行承担，网上</w:t>
      </w:r>
      <w:r>
        <w:rPr>
          <w:rFonts w:hint="eastAsia" w:ascii="仿宋" w:hAnsi="仿宋" w:eastAsia="仿宋"/>
          <w:sz w:val="30"/>
          <w:szCs w:val="30"/>
        </w:rPr>
        <w:t>拍卖</w:t>
      </w:r>
      <w:r>
        <w:rPr>
          <w:rFonts w:ascii="仿宋" w:hAnsi="仿宋" w:eastAsia="仿宋"/>
          <w:sz w:val="30"/>
          <w:szCs w:val="30"/>
        </w:rPr>
        <w:t>出让活动不中止，也不终止。</w:t>
      </w:r>
    </w:p>
    <w:p w14:paraId="223821B6">
      <w:pPr>
        <w:spacing w:line="520" w:lineRule="exact"/>
        <w:ind w:firstLine="600" w:firstLineChars="200"/>
        <w:rPr>
          <w:rFonts w:ascii="仿宋" w:hAnsi="仿宋" w:eastAsia="仿宋"/>
          <w:sz w:val="30"/>
          <w:szCs w:val="30"/>
        </w:rPr>
      </w:pPr>
      <w:r>
        <w:rPr>
          <w:rFonts w:ascii="仿宋" w:hAnsi="仿宋" w:eastAsia="仿宋"/>
          <w:bCs/>
          <w:sz w:val="30"/>
          <w:szCs w:val="30"/>
        </w:rPr>
        <w:t>二十一、</w:t>
      </w:r>
      <w:r>
        <w:rPr>
          <w:rFonts w:ascii="仿宋" w:hAnsi="仿宋" w:eastAsia="仿宋"/>
          <w:sz w:val="30"/>
          <w:szCs w:val="30"/>
        </w:rPr>
        <w:t xml:space="preserve">其它事项 </w:t>
      </w:r>
    </w:p>
    <w:p w14:paraId="04D159A3">
      <w:pPr>
        <w:spacing w:line="520" w:lineRule="exact"/>
        <w:ind w:firstLine="600" w:firstLineChars="200"/>
        <w:rPr>
          <w:rFonts w:ascii="仿宋" w:hAnsi="仿宋" w:eastAsia="仿宋"/>
          <w:sz w:val="30"/>
          <w:szCs w:val="30"/>
        </w:rPr>
      </w:pPr>
      <w:r>
        <w:rPr>
          <w:rFonts w:ascii="仿宋" w:hAnsi="仿宋" w:eastAsia="仿宋"/>
          <w:sz w:val="30"/>
          <w:szCs w:val="30"/>
        </w:rPr>
        <w:t>(一)</w:t>
      </w:r>
      <w:r>
        <w:rPr>
          <w:rFonts w:hint="eastAsia" w:ascii="仿宋" w:hAnsi="仿宋" w:eastAsia="仿宋"/>
          <w:sz w:val="30"/>
          <w:szCs w:val="30"/>
        </w:rPr>
        <w:t xml:space="preserve">  2025年12月</w:t>
      </w:r>
      <w:r>
        <w:rPr>
          <w:rFonts w:hint="eastAsia" w:ascii="仿宋" w:hAnsi="仿宋" w:eastAsia="仿宋"/>
          <w:sz w:val="30"/>
          <w:szCs w:val="30"/>
          <w:lang w:val="en-US" w:eastAsia="zh-CN"/>
        </w:rPr>
        <w:t>23</w:t>
      </w:r>
      <w:r>
        <w:rPr>
          <w:rFonts w:hint="eastAsia" w:ascii="仿宋" w:hAnsi="仿宋" w:eastAsia="仿宋"/>
          <w:sz w:val="30"/>
          <w:szCs w:val="30"/>
        </w:rPr>
        <w:t>日17时前</w:t>
      </w:r>
      <w:r>
        <w:rPr>
          <w:rFonts w:ascii="仿宋" w:hAnsi="仿宋" w:eastAsia="仿宋"/>
          <w:sz w:val="30"/>
          <w:szCs w:val="30"/>
        </w:rPr>
        <w:t>，</w:t>
      </w:r>
      <w:r>
        <w:rPr>
          <w:rFonts w:hint="eastAsia" w:ascii="仿宋" w:hAnsi="仿宋" w:eastAsia="仿宋"/>
          <w:sz w:val="30"/>
          <w:szCs w:val="30"/>
        </w:rPr>
        <w:t>武汉市自然资源和城乡建设局</w:t>
      </w:r>
      <w:r>
        <w:rPr>
          <w:rFonts w:ascii="仿宋" w:hAnsi="仿宋" w:eastAsia="仿宋"/>
          <w:sz w:val="30"/>
          <w:szCs w:val="30"/>
        </w:rPr>
        <w:t>可以网上</w:t>
      </w:r>
      <w:r>
        <w:rPr>
          <w:rFonts w:hint="eastAsia" w:ascii="仿宋" w:hAnsi="仿宋" w:eastAsia="仿宋"/>
          <w:sz w:val="30"/>
          <w:szCs w:val="30"/>
        </w:rPr>
        <w:t>拍卖</w:t>
      </w:r>
      <w:r>
        <w:rPr>
          <w:rFonts w:ascii="仿宋" w:hAnsi="仿宋" w:eastAsia="仿宋"/>
          <w:sz w:val="30"/>
          <w:szCs w:val="30"/>
        </w:rPr>
        <w:t>出让补充文件的形式对网上</w:t>
      </w:r>
      <w:r>
        <w:rPr>
          <w:rFonts w:hint="eastAsia" w:ascii="仿宋" w:hAnsi="仿宋" w:eastAsia="仿宋"/>
          <w:sz w:val="30"/>
          <w:szCs w:val="30"/>
        </w:rPr>
        <w:t>拍卖</w:t>
      </w:r>
      <w:r>
        <w:rPr>
          <w:rFonts w:ascii="仿宋" w:hAnsi="仿宋" w:eastAsia="仿宋"/>
          <w:sz w:val="30"/>
          <w:szCs w:val="30"/>
        </w:rPr>
        <w:t>出让文件作澄清和修改，补充文件视为网上</w:t>
      </w:r>
      <w:r>
        <w:rPr>
          <w:rFonts w:hint="eastAsia" w:ascii="仿宋" w:hAnsi="仿宋" w:eastAsia="仿宋"/>
          <w:sz w:val="30"/>
          <w:szCs w:val="30"/>
        </w:rPr>
        <w:t>拍卖</w:t>
      </w:r>
      <w:r>
        <w:rPr>
          <w:rFonts w:ascii="仿宋" w:hAnsi="仿宋" w:eastAsia="仿宋"/>
          <w:sz w:val="30"/>
          <w:szCs w:val="30"/>
        </w:rPr>
        <w:t>出让文件的组成部分。竞买人应查阅武汉土地市场网、</w:t>
      </w:r>
      <w:r>
        <w:rPr>
          <w:rFonts w:hint="eastAsia" w:ascii="仿宋" w:hAnsi="仿宋" w:eastAsia="仿宋"/>
          <w:sz w:val="30"/>
          <w:szCs w:val="30"/>
        </w:rPr>
        <w:t>武汉市自然资源和城乡建设局</w:t>
      </w:r>
      <w:r>
        <w:rPr>
          <w:rFonts w:ascii="仿宋" w:hAnsi="仿宋" w:eastAsia="仿宋"/>
          <w:sz w:val="30"/>
          <w:szCs w:val="30"/>
        </w:rPr>
        <w:t>网站上的网上</w:t>
      </w:r>
      <w:r>
        <w:rPr>
          <w:rFonts w:hint="eastAsia" w:ascii="仿宋" w:hAnsi="仿宋" w:eastAsia="仿宋"/>
          <w:sz w:val="30"/>
          <w:szCs w:val="30"/>
        </w:rPr>
        <w:t>拍卖</w:t>
      </w:r>
      <w:r>
        <w:rPr>
          <w:rFonts w:ascii="仿宋" w:hAnsi="仿宋" w:eastAsia="仿宋"/>
          <w:sz w:val="30"/>
          <w:szCs w:val="30"/>
        </w:rPr>
        <w:t>出让补充文件。</w:t>
      </w:r>
    </w:p>
    <w:p w14:paraId="61EEF8BB">
      <w:pPr>
        <w:spacing w:line="520" w:lineRule="exact"/>
        <w:ind w:firstLine="600" w:firstLineChars="200"/>
        <w:rPr>
          <w:rFonts w:ascii="仿宋" w:hAnsi="仿宋" w:eastAsia="仿宋"/>
          <w:sz w:val="30"/>
          <w:szCs w:val="30"/>
        </w:rPr>
      </w:pPr>
      <w:r>
        <w:rPr>
          <w:rFonts w:ascii="仿宋" w:hAnsi="仿宋" w:eastAsia="仿宋"/>
          <w:sz w:val="30"/>
          <w:szCs w:val="30"/>
        </w:rPr>
        <w:t xml:space="preserve">(二) </w:t>
      </w:r>
      <w:r>
        <w:rPr>
          <w:rFonts w:hint="eastAsia" w:ascii="仿宋" w:hAnsi="仿宋" w:eastAsia="仿宋"/>
          <w:sz w:val="30"/>
          <w:szCs w:val="30"/>
        </w:rPr>
        <w:t>拍卖</w:t>
      </w:r>
      <w:r>
        <w:rPr>
          <w:rFonts w:ascii="仿宋" w:hAnsi="仿宋" w:eastAsia="仿宋"/>
          <w:sz w:val="30"/>
          <w:szCs w:val="30"/>
        </w:rPr>
        <w:t>不成交的，</w:t>
      </w:r>
      <w:r>
        <w:rPr>
          <w:rFonts w:hint="eastAsia" w:ascii="仿宋" w:hAnsi="仿宋" w:eastAsia="仿宋"/>
          <w:sz w:val="30"/>
          <w:szCs w:val="30"/>
        </w:rPr>
        <w:t>武汉经济技术开发区（汉南区）自然资源和城乡建设局</w:t>
      </w:r>
      <w:r>
        <w:rPr>
          <w:rFonts w:ascii="仿宋" w:hAnsi="仿宋" w:eastAsia="仿宋"/>
          <w:sz w:val="30"/>
          <w:szCs w:val="30"/>
        </w:rPr>
        <w:t>按规定重新组织出让。</w:t>
      </w:r>
    </w:p>
    <w:p w14:paraId="42D16B6C">
      <w:pPr>
        <w:spacing w:line="520" w:lineRule="exact"/>
        <w:ind w:firstLine="600" w:firstLineChars="200"/>
        <w:rPr>
          <w:rFonts w:ascii="仿宋" w:hAnsi="仿宋" w:eastAsia="仿宋"/>
          <w:sz w:val="30"/>
          <w:szCs w:val="30"/>
        </w:rPr>
      </w:pPr>
      <w:r>
        <w:rPr>
          <w:rFonts w:ascii="仿宋" w:hAnsi="仿宋" w:eastAsia="仿宋"/>
          <w:sz w:val="30"/>
          <w:szCs w:val="30"/>
        </w:rPr>
        <w:t>(三)</w:t>
      </w:r>
      <w:r>
        <w:rPr>
          <w:rFonts w:hint="eastAsia" w:ascii="仿宋" w:hAnsi="仿宋" w:eastAsia="仿宋"/>
          <w:sz w:val="30"/>
          <w:szCs w:val="30"/>
        </w:rPr>
        <w:t>武汉市自然资源和城乡建设局</w:t>
      </w:r>
      <w:r>
        <w:rPr>
          <w:rFonts w:ascii="仿宋" w:hAnsi="仿宋" w:eastAsia="仿宋"/>
          <w:sz w:val="30"/>
          <w:szCs w:val="30"/>
        </w:rPr>
        <w:t>对本须知拥有最终解释权。</w:t>
      </w:r>
    </w:p>
    <w:p w14:paraId="458D0E0B">
      <w:pPr>
        <w:spacing w:line="520" w:lineRule="exact"/>
        <w:ind w:firstLine="600" w:firstLineChars="200"/>
        <w:jc w:val="right"/>
        <w:rPr>
          <w:rFonts w:ascii="仿宋" w:hAnsi="仿宋" w:eastAsia="仿宋"/>
          <w:sz w:val="30"/>
          <w:szCs w:val="30"/>
        </w:rPr>
      </w:pPr>
    </w:p>
    <w:p w14:paraId="03A45DAD">
      <w:pPr>
        <w:spacing w:line="520" w:lineRule="exact"/>
        <w:ind w:firstLine="600" w:firstLineChars="200"/>
        <w:jc w:val="right"/>
        <w:rPr>
          <w:rFonts w:ascii="仿宋" w:hAnsi="仿宋" w:eastAsia="仿宋"/>
          <w:sz w:val="30"/>
          <w:szCs w:val="30"/>
        </w:rPr>
      </w:pPr>
      <w:r>
        <w:rPr>
          <w:rFonts w:hint="eastAsia" w:ascii="仿宋" w:hAnsi="仿宋" w:eastAsia="仿宋"/>
          <w:sz w:val="30"/>
          <w:szCs w:val="30"/>
        </w:rPr>
        <w:t>武汉市自然资源和城乡建设局</w:t>
      </w:r>
    </w:p>
    <w:p w14:paraId="56C34507">
      <w:pPr>
        <w:spacing w:line="520" w:lineRule="exact"/>
        <w:ind w:right="750"/>
        <w:jc w:val="right"/>
        <w:rPr>
          <w:rFonts w:ascii="仿宋_GB2312" w:eastAsia="仿宋"/>
          <w:sz w:val="30"/>
          <w:szCs w:val="30"/>
        </w:rPr>
        <w:sectPr>
          <w:pgSz w:w="11906" w:h="16838"/>
          <w:pgMar w:top="1440" w:right="1800" w:bottom="1440" w:left="1800" w:header="851" w:footer="992" w:gutter="0"/>
          <w:cols w:space="425" w:num="1"/>
          <w:docGrid w:type="lines" w:linePitch="312" w:charSpace="0"/>
        </w:sectPr>
      </w:pPr>
      <w:r>
        <w:rPr>
          <w:rFonts w:hint="eastAsia" w:ascii="仿宋" w:hAnsi="仿宋" w:eastAsia="仿宋"/>
          <w:sz w:val="30"/>
          <w:szCs w:val="30"/>
        </w:rPr>
        <w:t>二〇二五年十</w:t>
      </w:r>
      <w:r>
        <w:rPr>
          <w:rFonts w:hint="eastAsia" w:ascii="仿宋" w:hAnsi="仿宋" w:eastAsia="仿宋"/>
          <w:sz w:val="30"/>
          <w:szCs w:val="30"/>
          <w:lang w:val="en-US" w:eastAsia="zh-CN"/>
        </w:rPr>
        <w:t>二</w:t>
      </w:r>
      <w:r>
        <w:rPr>
          <w:rFonts w:hint="eastAsia" w:ascii="仿宋" w:hAnsi="仿宋" w:eastAsia="仿宋"/>
          <w:sz w:val="30"/>
          <w:szCs w:val="30"/>
        </w:rPr>
        <w:t>月</w:t>
      </w:r>
    </w:p>
    <w:p w14:paraId="514DDBD0">
      <w:pPr>
        <w:widowControl/>
        <w:jc w:val="left"/>
      </w:pPr>
      <w:r>
        <w:drawing>
          <wp:inline distT="0" distB="0" distL="114300" distR="114300">
            <wp:extent cx="5708015" cy="8081645"/>
            <wp:effectExtent l="0" t="0" r="6985" b="14605"/>
            <wp:docPr id="4" name="图片 4" descr="070号规划设计条件_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070号规划设计条件_Page1"/>
                    <pic:cNvPicPr>
                      <a:picLocks noChangeAspect="1"/>
                    </pic:cNvPicPr>
                  </pic:nvPicPr>
                  <pic:blipFill>
                    <a:blip r:embed="rId7"/>
                    <a:stretch>
                      <a:fillRect/>
                    </a:stretch>
                  </pic:blipFill>
                  <pic:spPr>
                    <a:xfrm>
                      <a:off x="0" y="0"/>
                      <a:ext cx="5708015" cy="8081645"/>
                    </a:xfrm>
                    <a:prstGeom prst="rect">
                      <a:avLst/>
                    </a:prstGeom>
                  </pic:spPr>
                </pic:pic>
              </a:graphicData>
            </a:graphic>
          </wp:inline>
        </w:drawing>
      </w:r>
      <w:r>
        <w:drawing>
          <wp:inline distT="0" distB="0" distL="114300" distR="114300">
            <wp:extent cx="5655945" cy="8007350"/>
            <wp:effectExtent l="0" t="0" r="1905" b="12700"/>
            <wp:docPr id="3" name="图片 3" descr="070号规划设计条件_P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070号规划设计条件_Page2"/>
                    <pic:cNvPicPr>
                      <a:picLocks noChangeAspect="1"/>
                    </pic:cNvPicPr>
                  </pic:nvPicPr>
                  <pic:blipFill>
                    <a:blip r:embed="rId8"/>
                    <a:stretch>
                      <a:fillRect/>
                    </a:stretch>
                  </pic:blipFill>
                  <pic:spPr>
                    <a:xfrm>
                      <a:off x="0" y="0"/>
                      <a:ext cx="5655945" cy="8007350"/>
                    </a:xfrm>
                    <a:prstGeom prst="rect">
                      <a:avLst/>
                    </a:prstGeom>
                  </pic:spPr>
                </pic:pic>
              </a:graphicData>
            </a:graphic>
          </wp:inline>
        </w:drawing>
      </w:r>
      <w:r>
        <w:br w:type="page"/>
      </w:r>
    </w:p>
    <w:p w14:paraId="1AEF928D">
      <w:pPr>
        <w:widowControl/>
        <w:ind w:right="300"/>
        <w:sectPr>
          <w:pgSz w:w="11906" w:h="16838"/>
          <w:pgMar w:top="1701" w:right="1418" w:bottom="1701" w:left="1418" w:header="851" w:footer="992" w:gutter="0"/>
          <w:cols w:space="720" w:num="1"/>
          <w:docGrid w:type="lines" w:linePitch="285" w:charSpace="0"/>
        </w:sectPr>
      </w:pPr>
    </w:p>
    <w:p w14:paraId="162C9A27">
      <w:pPr>
        <w:widowControl/>
        <w:ind w:right="300"/>
        <w:jc w:val="center"/>
        <w:rPr>
          <w:sz w:val="48"/>
          <w:szCs w:val="48"/>
        </w:rPr>
      </w:pPr>
    </w:p>
    <w:p w14:paraId="4443B21F">
      <w:pPr>
        <w:widowControl/>
        <w:ind w:right="300"/>
        <w:jc w:val="center"/>
        <w:rPr>
          <w:sz w:val="48"/>
          <w:szCs w:val="48"/>
        </w:rPr>
      </w:pPr>
      <w:r>
        <w:rPr>
          <w:sz w:val="48"/>
          <w:szCs w:val="48"/>
        </w:rPr>
        <w:t>地块现状与其它说明</w:t>
      </w:r>
    </w:p>
    <w:p w14:paraId="23F6D4EC">
      <w:pPr>
        <w:widowControl/>
        <w:spacing w:line="520" w:lineRule="exact"/>
        <w:ind w:right="300"/>
        <w:jc w:val="center"/>
        <w:rPr>
          <w:sz w:val="48"/>
          <w:szCs w:val="48"/>
        </w:rPr>
      </w:pPr>
    </w:p>
    <w:p w14:paraId="30CEB74B">
      <w:pPr>
        <w:spacing w:line="520" w:lineRule="exact"/>
        <w:ind w:firstLine="600" w:firstLineChars="200"/>
        <w:rPr>
          <w:rFonts w:ascii="仿宋" w:hAnsi="仿宋" w:eastAsia="仿宋"/>
          <w:sz w:val="30"/>
          <w:szCs w:val="30"/>
        </w:rPr>
      </w:pPr>
      <w:r>
        <w:rPr>
          <w:rFonts w:ascii="仿宋" w:hAnsi="仿宋" w:eastAsia="仿宋"/>
          <w:sz w:val="30"/>
          <w:szCs w:val="30"/>
        </w:rPr>
        <w:t>一、地块现状</w:t>
      </w:r>
    </w:p>
    <w:p w14:paraId="0F5A3C70">
      <w:pPr>
        <w:spacing w:line="520" w:lineRule="exact"/>
        <w:ind w:firstLine="600" w:firstLineChars="200"/>
        <w:rPr>
          <w:rFonts w:ascii="仿宋" w:hAnsi="仿宋" w:eastAsia="仿宋"/>
          <w:sz w:val="30"/>
          <w:szCs w:val="30"/>
        </w:rPr>
      </w:pPr>
      <w:r>
        <w:rPr>
          <w:rFonts w:hint="eastAsia" w:ascii="仿宋" w:hAnsi="仿宋" w:eastAsia="仿宋"/>
          <w:sz w:val="30"/>
          <w:szCs w:val="30"/>
        </w:rPr>
        <w:t>该宗地为武汉经济技术开发区储备土地，位于武汉经济技术开发区13R2-Q</w:t>
      </w:r>
      <w:r>
        <w:rPr>
          <w:rFonts w:hint="eastAsia" w:ascii="仿宋" w:hAnsi="仿宋" w:eastAsia="仿宋"/>
          <w:sz w:val="30"/>
          <w:szCs w:val="30"/>
          <w:lang w:val="en-US" w:eastAsia="zh-CN"/>
        </w:rPr>
        <w:t>4</w:t>
      </w:r>
      <w:r>
        <w:rPr>
          <w:rFonts w:hint="eastAsia" w:ascii="仿宋" w:hAnsi="仿宋" w:eastAsia="仿宋"/>
          <w:sz w:val="30"/>
          <w:szCs w:val="30"/>
        </w:rPr>
        <w:t>地块（具体位置及四至见本拍卖文件附图所示）。地块规划总用地面积为19565.94</w:t>
      </w:r>
      <w:bookmarkStart w:id="2" w:name="_GoBack"/>
      <w:bookmarkEnd w:id="2"/>
      <w:r>
        <w:rPr>
          <w:rFonts w:hint="eastAsia" w:ascii="仿宋" w:hAnsi="仿宋" w:eastAsia="仿宋"/>
          <w:sz w:val="30"/>
          <w:szCs w:val="30"/>
        </w:rPr>
        <w:t>平方米（以实测为准）。地块内无建（构）筑物，无水、电、气等市政配套设施和人防工程。地块权属清晰，无土地权属纠纷，无抵押、查封的土地权属限制状况，符合土地交易条件。</w:t>
      </w:r>
    </w:p>
    <w:p w14:paraId="7A944746">
      <w:pPr>
        <w:spacing w:line="520" w:lineRule="exact"/>
        <w:ind w:firstLine="600" w:firstLineChars="200"/>
        <w:rPr>
          <w:rFonts w:ascii="仿宋" w:hAnsi="仿宋" w:eastAsia="仿宋"/>
          <w:sz w:val="30"/>
          <w:szCs w:val="30"/>
        </w:rPr>
      </w:pPr>
      <w:r>
        <w:rPr>
          <w:rFonts w:ascii="仿宋" w:hAnsi="仿宋" w:eastAsia="仿宋"/>
          <w:sz w:val="30"/>
          <w:szCs w:val="30"/>
        </w:rPr>
        <w:t>二、其它说明</w:t>
      </w:r>
    </w:p>
    <w:p w14:paraId="0CEF675E">
      <w:pPr>
        <w:spacing w:line="520" w:lineRule="exact"/>
        <w:ind w:firstLine="600" w:firstLineChars="200"/>
        <w:rPr>
          <w:rFonts w:ascii="仿宋" w:hAnsi="仿宋" w:eastAsia="仿宋"/>
          <w:sz w:val="30"/>
          <w:szCs w:val="30"/>
        </w:rPr>
      </w:pPr>
      <w:r>
        <w:rPr>
          <w:rFonts w:hint="eastAsia" w:ascii="仿宋" w:hAnsi="仿宋" w:eastAsia="仿宋"/>
          <w:sz w:val="30"/>
          <w:szCs w:val="30"/>
        </w:rPr>
        <w:t>1</w:t>
      </w:r>
      <w:r>
        <w:rPr>
          <w:rFonts w:ascii="仿宋" w:hAnsi="仿宋" w:eastAsia="仿宋"/>
          <w:sz w:val="30"/>
          <w:szCs w:val="30"/>
        </w:rPr>
        <w:t>、</w:t>
      </w:r>
      <w:r>
        <w:rPr>
          <w:rFonts w:hint="eastAsia" w:ascii="仿宋" w:hAnsi="仿宋" w:eastAsia="仿宋"/>
          <w:sz w:val="30"/>
          <w:szCs w:val="30"/>
        </w:rPr>
        <w:t>竞得人应按照新建商品房预（现）售有关规定按期上市销售。住宅销售价格应符合国家房地产市场调控要求，销售备案价标准以其上市当月所在区域板块新建商品住宅合同网签成交均价作为参考。</w:t>
      </w:r>
    </w:p>
    <w:p w14:paraId="26E76268">
      <w:pPr>
        <w:spacing w:line="520" w:lineRule="exact"/>
        <w:ind w:firstLine="600" w:firstLineChars="200"/>
        <w:rPr>
          <w:rFonts w:ascii="仿宋" w:hAnsi="仿宋" w:eastAsia="仿宋"/>
          <w:sz w:val="30"/>
          <w:szCs w:val="30"/>
        </w:rPr>
      </w:pPr>
      <w:r>
        <w:rPr>
          <w:rFonts w:hint="eastAsia" w:ascii="仿宋" w:hAnsi="仿宋" w:eastAsia="仿宋"/>
          <w:sz w:val="30"/>
          <w:szCs w:val="30"/>
        </w:rPr>
        <w:t>2、《国有建设用地使用权出让合同》签订之日起3个月内，由土地储备机构负责交地。</w:t>
      </w:r>
    </w:p>
    <w:p w14:paraId="672CCA5E">
      <w:pPr>
        <w:spacing w:line="520" w:lineRule="exact"/>
        <w:ind w:firstLine="600" w:firstLineChars="200"/>
        <w:rPr>
          <w:rFonts w:ascii="仿宋" w:hAnsi="仿宋" w:eastAsia="仿宋"/>
          <w:sz w:val="30"/>
          <w:szCs w:val="30"/>
        </w:rPr>
      </w:pPr>
      <w:r>
        <w:rPr>
          <w:rFonts w:hint="eastAsia" w:ascii="仿宋" w:hAnsi="仿宋" w:eastAsia="仿宋"/>
          <w:sz w:val="30"/>
          <w:szCs w:val="30"/>
        </w:rPr>
        <w:t>3、该地块内水、电、气等市政配套设施和人防工程等由竞得人自行按规定办理相关手续。</w:t>
      </w:r>
    </w:p>
    <w:p w14:paraId="1730E4C1">
      <w:pPr>
        <w:spacing w:line="520" w:lineRule="exact"/>
        <w:ind w:firstLine="600" w:firstLineChars="200"/>
        <w:rPr>
          <w:rFonts w:ascii="仿宋" w:hAnsi="仿宋" w:eastAsia="仿宋"/>
          <w:sz w:val="30"/>
          <w:szCs w:val="30"/>
        </w:rPr>
      </w:pPr>
      <w:r>
        <w:rPr>
          <w:rFonts w:hint="eastAsia" w:ascii="仿宋" w:hAnsi="仿宋" w:eastAsia="仿宋"/>
          <w:sz w:val="30"/>
          <w:szCs w:val="30"/>
        </w:rPr>
        <w:t>4、</w:t>
      </w:r>
      <w:r>
        <w:rPr>
          <w:rFonts w:hAnsi="仿宋" w:eastAsia="仿宋"/>
          <w:sz w:val="30"/>
          <w:szCs w:val="30"/>
        </w:rPr>
        <w:t>土地出让面积以实测为准，土地出让成交价款</w:t>
      </w:r>
      <w:r>
        <w:rPr>
          <w:rFonts w:hint="eastAsia" w:hAnsi="仿宋" w:eastAsia="仿宋"/>
          <w:sz w:val="30"/>
          <w:szCs w:val="30"/>
        </w:rPr>
        <w:t>不因土地出让面积变化而作调整</w:t>
      </w:r>
      <w:r>
        <w:rPr>
          <w:rFonts w:hint="eastAsia" w:ascii="仿宋" w:hAnsi="仿宋" w:eastAsia="仿宋"/>
          <w:sz w:val="30"/>
          <w:szCs w:val="30"/>
        </w:rPr>
        <w:t>。</w:t>
      </w:r>
    </w:p>
    <w:p w14:paraId="5310A8F5">
      <w:pPr>
        <w:spacing w:line="520" w:lineRule="exact"/>
        <w:ind w:firstLine="600" w:firstLineChars="200"/>
        <w:rPr>
          <w:rFonts w:ascii="仿宋" w:hAnsi="仿宋" w:eastAsia="仿宋"/>
          <w:sz w:val="30"/>
          <w:szCs w:val="30"/>
        </w:rPr>
      </w:pPr>
      <w:r>
        <w:rPr>
          <w:rFonts w:hint="eastAsia" w:ascii="仿宋" w:hAnsi="仿宋" w:eastAsia="仿宋"/>
          <w:sz w:val="30"/>
          <w:szCs w:val="30"/>
        </w:rPr>
        <w:t>5、该宗地块未做地质灾害评估、地质勘探调查和环境测评，由此产生的风险由竞得人承担。</w:t>
      </w:r>
    </w:p>
    <w:p w14:paraId="2F6BF858">
      <w:pPr>
        <w:widowControl/>
        <w:ind w:firstLine="3360" w:firstLineChars="700"/>
        <w:jc w:val="left"/>
        <w:rPr>
          <w:sz w:val="48"/>
          <w:szCs w:val="48"/>
        </w:rPr>
      </w:pPr>
      <w:r>
        <w:rPr>
          <w:sz w:val="48"/>
          <w:szCs w:val="48"/>
        </w:rPr>
        <w:br w:type="page"/>
      </w:r>
      <w:r>
        <w:rPr>
          <w:sz w:val="48"/>
          <w:szCs w:val="48"/>
        </w:rPr>
        <w:t>竞买申请书</w:t>
      </w:r>
    </w:p>
    <w:p w14:paraId="5021B597">
      <w:pPr>
        <w:spacing w:line="520" w:lineRule="exact"/>
        <w:jc w:val="center"/>
        <w:rPr>
          <w:sz w:val="28"/>
          <w:szCs w:val="28"/>
        </w:rPr>
      </w:pPr>
      <w:r>
        <w:rPr>
          <w:bCs/>
          <w:sz w:val="28"/>
          <w:szCs w:val="28"/>
        </w:rPr>
        <w:t>（样本）</w:t>
      </w:r>
    </w:p>
    <w:p w14:paraId="720423C8">
      <w:pPr>
        <w:spacing w:line="520" w:lineRule="exact"/>
        <w:jc w:val="center"/>
        <w:rPr>
          <w:rFonts w:eastAsia="仿宋_GB2312"/>
          <w:sz w:val="30"/>
          <w:szCs w:val="30"/>
        </w:rPr>
      </w:pPr>
    </w:p>
    <w:p w14:paraId="077B2F48">
      <w:pPr>
        <w:spacing w:line="500" w:lineRule="exact"/>
        <w:rPr>
          <w:rFonts w:ascii="仿宋" w:hAnsi="仿宋" w:eastAsia="仿宋"/>
          <w:sz w:val="30"/>
          <w:szCs w:val="30"/>
        </w:rPr>
      </w:pPr>
      <w:r>
        <w:rPr>
          <w:rFonts w:hint="eastAsia" w:ascii="仿宋" w:hAnsi="仿宋" w:eastAsia="仿宋"/>
          <w:sz w:val="30"/>
          <w:szCs w:val="30"/>
        </w:rPr>
        <w:t>武汉经济技术开发区（汉南区）自然资源和城乡建设局</w:t>
      </w:r>
      <w:r>
        <w:rPr>
          <w:rFonts w:ascii="仿宋" w:hAnsi="仿宋" w:eastAsia="仿宋"/>
          <w:sz w:val="30"/>
          <w:szCs w:val="30"/>
        </w:rPr>
        <w:t>：</w:t>
      </w:r>
    </w:p>
    <w:p w14:paraId="2BE9327C">
      <w:pPr>
        <w:spacing w:line="500" w:lineRule="exact"/>
        <w:ind w:firstLine="600" w:firstLineChars="200"/>
        <w:rPr>
          <w:rFonts w:ascii="仿宋" w:hAnsi="仿宋" w:eastAsia="仿宋"/>
          <w:sz w:val="30"/>
          <w:szCs w:val="30"/>
        </w:rPr>
      </w:pPr>
      <w:r>
        <w:rPr>
          <w:rFonts w:ascii="仿宋" w:hAnsi="仿宋" w:eastAsia="仿宋"/>
          <w:sz w:val="30"/>
          <w:szCs w:val="30"/>
        </w:rPr>
        <w:t>经认真阅读</w:t>
      </w:r>
      <w:r>
        <w:rPr>
          <w:rFonts w:hint="eastAsia" w:ascii="仿宋" w:hAnsi="仿宋" w:eastAsia="仿宋"/>
          <w:sz w:val="30"/>
          <w:szCs w:val="30"/>
          <w:lang w:eastAsia="zh-CN"/>
        </w:rPr>
        <w:t>P（2025）226</w:t>
      </w:r>
      <w:r>
        <w:rPr>
          <w:rFonts w:hint="eastAsia" w:ascii="仿宋" w:hAnsi="仿宋" w:eastAsia="仿宋"/>
          <w:sz w:val="30"/>
          <w:szCs w:val="30"/>
        </w:rPr>
        <w:t>号</w:t>
      </w:r>
      <w:r>
        <w:rPr>
          <w:rFonts w:ascii="仿宋" w:hAnsi="仿宋" w:eastAsia="仿宋"/>
          <w:sz w:val="30"/>
          <w:szCs w:val="30"/>
        </w:rPr>
        <w:t>地块的网上</w:t>
      </w:r>
      <w:r>
        <w:rPr>
          <w:rFonts w:hint="eastAsia" w:ascii="仿宋" w:hAnsi="仿宋" w:eastAsia="仿宋"/>
          <w:sz w:val="30"/>
          <w:szCs w:val="30"/>
        </w:rPr>
        <w:t>拍卖</w:t>
      </w:r>
      <w:r>
        <w:rPr>
          <w:rFonts w:ascii="仿宋" w:hAnsi="仿宋" w:eastAsia="仿宋"/>
          <w:sz w:val="30"/>
          <w:szCs w:val="30"/>
        </w:rPr>
        <w:t>出让文件，并实地踏勘该地块，我单位已经充分理解了本网上</w:t>
      </w:r>
      <w:r>
        <w:rPr>
          <w:rFonts w:hint="eastAsia" w:ascii="仿宋" w:hAnsi="仿宋" w:eastAsia="仿宋"/>
          <w:sz w:val="30"/>
          <w:szCs w:val="30"/>
        </w:rPr>
        <w:t>拍卖</w:t>
      </w:r>
      <w:r>
        <w:rPr>
          <w:rFonts w:ascii="仿宋" w:hAnsi="仿宋" w:eastAsia="仿宋"/>
          <w:sz w:val="30"/>
          <w:szCs w:val="30"/>
        </w:rPr>
        <w:t>出让文件所阐明的全部内容，对土地现状及网上</w:t>
      </w:r>
      <w:r>
        <w:rPr>
          <w:rFonts w:hint="eastAsia" w:ascii="仿宋" w:hAnsi="仿宋" w:eastAsia="仿宋"/>
          <w:sz w:val="30"/>
          <w:szCs w:val="30"/>
        </w:rPr>
        <w:t>拍卖</w:t>
      </w:r>
      <w:r>
        <w:rPr>
          <w:rFonts w:ascii="仿宋" w:hAnsi="仿宋" w:eastAsia="仿宋"/>
          <w:sz w:val="30"/>
          <w:szCs w:val="30"/>
        </w:rPr>
        <w:t>出让文件无异议，确认并接受网上</w:t>
      </w:r>
      <w:r>
        <w:rPr>
          <w:rFonts w:hint="eastAsia" w:ascii="仿宋" w:hAnsi="仿宋" w:eastAsia="仿宋"/>
          <w:sz w:val="30"/>
          <w:szCs w:val="30"/>
        </w:rPr>
        <w:t>拍卖</w:t>
      </w:r>
      <w:r>
        <w:rPr>
          <w:rFonts w:ascii="仿宋" w:hAnsi="仿宋" w:eastAsia="仿宋"/>
          <w:sz w:val="30"/>
          <w:szCs w:val="30"/>
        </w:rPr>
        <w:t>的程序和规则，并愿意严格遵守网上</w:t>
      </w:r>
      <w:r>
        <w:rPr>
          <w:rFonts w:hint="eastAsia" w:ascii="仿宋" w:hAnsi="仿宋" w:eastAsia="仿宋"/>
          <w:sz w:val="30"/>
          <w:szCs w:val="30"/>
        </w:rPr>
        <w:t>拍卖</w:t>
      </w:r>
      <w:r>
        <w:rPr>
          <w:rFonts w:ascii="仿宋" w:hAnsi="仿宋" w:eastAsia="仿宋"/>
          <w:sz w:val="30"/>
          <w:szCs w:val="30"/>
        </w:rPr>
        <w:t>出让文件的要求和规定，自愿申请参加该地块的国有建设用地使用权网上</w:t>
      </w:r>
      <w:r>
        <w:rPr>
          <w:rFonts w:hint="eastAsia" w:ascii="仿宋" w:hAnsi="仿宋" w:eastAsia="仿宋"/>
          <w:sz w:val="30"/>
          <w:szCs w:val="30"/>
        </w:rPr>
        <w:t>拍卖</w:t>
      </w:r>
      <w:r>
        <w:rPr>
          <w:rFonts w:ascii="仿宋" w:hAnsi="仿宋" w:eastAsia="仿宋"/>
          <w:sz w:val="30"/>
          <w:szCs w:val="30"/>
        </w:rPr>
        <w:t>出让活动。</w:t>
      </w:r>
    </w:p>
    <w:p w14:paraId="76B18599">
      <w:pPr>
        <w:spacing w:line="500" w:lineRule="exact"/>
        <w:ind w:firstLine="600" w:firstLineChars="200"/>
        <w:rPr>
          <w:rFonts w:ascii="仿宋" w:hAnsi="仿宋" w:eastAsia="仿宋"/>
          <w:sz w:val="30"/>
          <w:szCs w:val="30"/>
        </w:rPr>
      </w:pPr>
      <w:r>
        <w:rPr>
          <w:rFonts w:ascii="仿宋" w:hAnsi="仿宋" w:eastAsia="仿宋"/>
          <w:sz w:val="30"/>
          <w:szCs w:val="30"/>
        </w:rPr>
        <w:t>我单位愿意按照网上</w:t>
      </w:r>
      <w:r>
        <w:rPr>
          <w:rFonts w:hint="eastAsia" w:ascii="仿宋" w:hAnsi="仿宋" w:eastAsia="仿宋"/>
          <w:sz w:val="30"/>
          <w:szCs w:val="30"/>
        </w:rPr>
        <w:t>拍卖</w:t>
      </w:r>
      <w:r>
        <w:rPr>
          <w:rFonts w:ascii="仿宋" w:hAnsi="仿宋" w:eastAsia="仿宋"/>
          <w:sz w:val="30"/>
          <w:szCs w:val="30"/>
        </w:rPr>
        <w:t>出让文件《竞买须知》的规定交纳竞买保证金。</w:t>
      </w:r>
    </w:p>
    <w:p w14:paraId="6784CDD4">
      <w:pPr>
        <w:spacing w:line="500" w:lineRule="exact"/>
        <w:ind w:firstLine="600" w:firstLineChars="200"/>
        <w:rPr>
          <w:rFonts w:ascii="仿宋" w:hAnsi="仿宋" w:eastAsia="仿宋"/>
          <w:sz w:val="30"/>
          <w:szCs w:val="30"/>
        </w:rPr>
      </w:pPr>
      <w:r>
        <w:rPr>
          <w:rFonts w:ascii="仿宋" w:hAnsi="仿宋" w:eastAsia="仿宋"/>
          <w:sz w:val="30"/>
          <w:szCs w:val="30"/>
        </w:rPr>
        <w:t>我单位承诺：</w:t>
      </w:r>
    </w:p>
    <w:p w14:paraId="68E5C4E2">
      <w:pPr>
        <w:numPr>
          <w:ilvl w:val="0"/>
          <w:numId w:val="2"/>
        </w:numPr>
        <w:spacing w:line="500" w:lineRule="exact"/>
        <w:ind w:firstLine="600" w:firstLineChars="200"/>
        <w:rPr>
          <w:rFonts w:ascii="仿宋" w:hAnsi="仿宋" w:eastAsia="仿宋"/>
          <w:sz w:val="30"/>
          <w:szCs w:val="30"/>
        </w:rPr>
      </w:pPr>
      <w:r>
        <w:rPr>
          <w:rFonts w:ascii="仿宋" w:hAnsi="仿宋" w:eastAsia="仿宋"/>
          <w:sz w:val="30"/>
          <w:szCs w:val="30"/>
        </w:rPr>
        <w:t>若我单位为首位取得该地块《竞买资格预确认书》的竞买人，我单位认可</w:t>
      </w:r>
      <w:r>
        <w:rPr>
          <w:rFonts w:hint="eastAsia" w:ascii="仿宋" w:hAnsi="仿宋" w:eastAsia="仿宋"/>
          <w:sz w:val="30"/>
          <w:szCs w:val="30"/>
        </w:rPr>
        <w:t>网上拍卖系统</w:t>
      </w:r>
      <w:r>
        <w:rPr>
          <w:rFonts w:ascii="仿宋" w:hAnsi="仿宋" w:eastAsia="仿宋"/>
          <w:sz w:val="30"/>
          <w:szCs w:val="30"/>
        </w:rPr>
        <w:t>按照该地块</w:t>
      </w:r>
      <w:r>
        <w:rPr>
          <w:rFonts w:hint="eastAsia" w:ascii="仿宋" w:hAnsi="仿宋" w:eastAsia="仿宋"/>
          <w:sz w:val="30"/>
          <w:szCs w:val="30"/>
        </w:rPr>
        <w:t>拍卖</w:t>
      </w:r>
      <w:r>
        <w:rPr>
          <w:rFonts w:ascii="仿宋" w:hAnsi="仿宋" w:eastAsia="仿宋"/>
          <w:sz w:val="30"/>
          <w:szCs w:val="30"/>
        </w:rPr>
        <w:t>起始价为我单位提交的初次报价。</w:t>
      </w:r>
    </w:p>
    <w:p w14:paraId="4D7872BF">
      <w:pPr>
        <w:numPr>
          <w:ilvl w:val="0"/>
          <w:numId w:val="2"/>
        </w:numPr>
        <w:spacing w:line="500" w:lineRule="exact"/>
        <w:ind w:firstLine="600" w:firstLineChars="200"/>
        <w:rPr>
          <w:rFonts w:ascii="仿宋" w:hAnsi="仿宋" w:eastAsia="仿宋"/>
          <w:sz w:val="30"/>
          <w:szCs w:val="30"/>
        </w:rPr>
      </w:pPr>
      <w:r>
        <w:rPr>
          <w:rFonts w:ascii="仿宋" w:hAnsi="仿宋" w:eastAsia="仿宋"/>
          <w:sz w:val="30"/>
          <w:szCs w:val="30"/>
        </w:rPr>
        <w:t>我单位</w:t>
      </w:r>
      <w:r>
        <w:rPr>
          <w:rFonts w:hint="eastAsia" w:ascii="仿宋" w:hAnsi="仿宋" w:eastAsia="仿宋"/>
          <w:sz w:val="30"/>
          <w:szCs w:val="30"/>
        </w:rPr>
        <w:t>取得相应的房地产开发资质。</w:t>
      </w:r>
    </w:p>
    <w:p w14:paraId="2F00F281">
      <w:pPr>
        <w:pStyle w:val="28"/>
        <w:numPr>
          <w:ilvl w:val="0"/>
          <w:numId w:val="2"/>
        </w:numPr>
        <w:spacing w:line="500" w:lineRule="exact"/>
        <w:ind w:firstLine="567" w:firstLineChars="0"/>
        <w:rPr>
          <w:rFonts w:eastAsia="仿宋"/>
          <w:sz w:val="30"/>
          <w:szCs w:val="30"/>
        </w:rPr>
      </w:pPr>
      <w:r>
        <w:rPr>
          <w:rFonts w:hAnsi="仿宋" w:eastAsia="仿宋"/>
          <w:sz w:val="30"/>
          <w:szCs w:val="30"/>
        </w:rPr>
        <w:t>同一企业及其控股的各个公司，没有同时参加同一宗地竞买。</w:t>
      </w:r>
    </w:p>
    <w:p w14:paraId="529D221D">
      <w:pPr>
        <w:numPr>
          <w:ilvl w:val="0"/>
          <w:numId w:val="2"/>
        </w:numPr>
        <w:spacing w:line="500" w:lineRule="exact"/>
        <w:ind w:firstLine="600" w:firstLineChars="200"/>
        <w:rPr>
          <w:rFonts w:ascii="仿宋" w:hAnsi="仿宋" w:eastAsia="仿宋"/>
          <w:sz w:val="30"/>
          <w:szCs w:val="30"/>
        </w:rPr>
      </w:pPr>
      <w:r>
        <w:rPr>
          <w:rFonts w:ascii="仿宋" w:hAnsi="仿宋" w:eastAsia="仿宋"/>
          <w:sz w:val="30"/>
          <w:szCs w:val="30"/>
        </w:rPr>
        <w:t>我单位</w:t>
      </w:r>
      <w:r>
        <w:rPr>
          <w:rFonts w:hint="eastAsia" w:ascii="仿宋" w:hAnsi="仿宋" w:eastAsia="仿宋"/>
          <w:sz w:val="30"/>
          <w:szCs w:val="30"/>
        </w:rPr>
        <w:t>的购地资金来源符合本次拍卖要求。</w:t>
      </w:r>
    </w:p>
    <w:p w14:paraId="2398CADB">
      <w:pPr>
        <w:spacing w:line="500" w:lineRule="exact"/>
        <w:ind w:firstLine="600" w:firstLineChars="200"/>
        <w:rPr>
          <w:rFonts w:ascii="仿宋" w:hAnsi="仿宋" w:eastAsia="仿宋"/>
          <w:sz w:val="30"/>
          <w:szCs w:val="30"/>
        </w:rPr>
      </w:pPr>
      <w:r>
        <w:rPr>
          <w:rFonts w:hint="eastAsia" w:ascii="仿宋" w:hAnsi="仿宋" w:eastAsia="仿宋"/>
          <w:sz w:val="30"/>
          <w:szCs w:val="30"/>
        </w:rPr>
        <w:t>5</w:t>
      </w:r>
      <w:r>
        <w:rPr>
          <w:rFonts w:ascii="仿宋" w:hAnsi="仿宋" w:eastAsia="仿宋"/>
          <w:sz w:val="30"/>
          <w:szCs w:val="30"/>
        </w:rPr>
        <w:t>、我单位符合本地块网上</w:t>
      </w:r>
      <w:r>
        <w:rPr>
          <w:rFonts w:hint="eastAsia" w:ascii="仿宋" w:hAnsi="仿宋" w:eastAsia="仿宋"/>
          <w:sz w:val="30"/>
          <w:szCs w:val="30"/>
        </w:rPr>
        <w:t>拍卖</w:t>
      </w:r>
      <w:r>
        <w:rPr>
          <w:rFonts w:ascii="仿宋" w:hAnsi="仿宋" w:eastAsia="仿宋"/>
          <w:sz w:val="30"/>
          <w:szCs w:val="30"/>
        </w:rPr>
        <w:t>出让文件《竞买须知》第四条竞买资格及要求的条款，竞得后将按照本地块网上</w:t>
      </w:r>
      <w:r>
        <w:rPr>
          <w:rFonts w:hint="eastAsia" w:ascii="仿宋" w:hAnsi="仿宋" w:eastAsia="仿宋"/>
          <w:sz w:val="30"/>
          <w:szCs w:val="30"/>
        </w:rPr>
        <w:t>拍卖</w:t>
      </w:r>
      <w:r>
        <w:rPr>
          <w:rFonts w:ascii="仿宋" w:hAnsi="仿宋" w:eastAsia="仿宋"/>
          <w:sz w:val="30"/>
          <w:szCs w:val="30"/>
        </w:rPr>
        <w:t>出让文件要求，在规定时限内向武汉市土地交易中心提交相关资料进行验证，验证合格后，签订《国有建设用地使用权成交确认书》。</w:t>
      </w:r>
    </w:p>
    <w:p w14:paraId="7493558C">
      <w:pPr>
        <w:pStyle w:val="6"/>
        <w:ind w:firstLineChars="0"/>
        <w:jc w:val="left"/>
        <w:rPr>
          <w:rFonts w:eastAsia="仿宋_GB2312"/>
          <w:szCs w:val="30"/>
          <w:u w:val="single"/>
        </w:rPr>
      </w:pPr>
      <w:r>
        <w:rPr>
          <w:rFonts w:hint="eastAsia" w:ascii="仿宋" w:hAnsi="仿宋" w:eastAsia="仿宋"/>
          <w:szCs w:val="30"/>
        </w:rPr>
        <w:t>6</w:t>
      </w:r>
      <w:r>
        <w:rPr>
          <w:rFonts w:ascii="仿宋" w:hAnsi="仿宋" w:eastAsia="仿宋"/>
          <w:szCs w:val="30"/>
        </w:rPr>
        <w:t>、</w:t>
      </w:r>
      <w:r>
        <w:rPr>
          <w:rFonts w:hint="eastAsia" w:ascii="仿宋" w:hAnsi="仿宋" w:eastAsia="仿宋"/>
          <w:szCs w:val="30"/>
        </w:rPr>
        <w:t>如能取得竞得人资格，我单位将另行注册（或不另行注册）成立新公司开发建设该项目，新公司出资人、出资比例及成立时间为</w:t>
      </w:r>
      <w:r>
        <w:rPr>
          <w:rFonts w:eastAsia="仿宋_GB2312"/>
          <w:szCs w:val="30"/>
          <w:u w:val="single"/>
        </w:rPr>
        <w:t xml:space="preserve">                                </w:t>
      </w:r>
      <w:r>
        <w:rPr>
          <w:rFonts w:hint="eastAsia" w:eastAsia="仿宋_GB2312"/>
          <w:szCs w:val="30"/>
          <w:u w:val="single"/>
        </w:rPr>
        <w:t xml:space="preserve">      </w:t>
      </w:r>
      <w:r>
        <w:rPr>
          <w:rFonts w:eastAsia="仿宋_GB2312"/>
          <w:szCs w:val="30"/>
          <w:u w:val="single"/>
        </w:rPr>
        <w:t xml:space="preserve">      </w:t>
      </w:r>
      <w:r>
        <w:rPr>
          <w:rFonts w:hint="eastAsia" w:eastAsia="仿宋_GB2312"/>
          <w:szCs w:val="30"/>
          <w:u w:val="single"/>
        </w:rPr>
        <w:t>。</w:t>
      </w:r>
    </w:p>
    <w:p w14:paraId="4F289619">
      <w:pPr>
        <w:spacing w:line="500" w:lineRule="exact"/>
        <w:ind w:firstLine="600" w:firstLineChars="200"/>
        <w:rPr>
          <w:rFonts w:ascii="仿宋" w:hAnsi="仿宋" w:eastAsia="仿宋"/>
          <w:sz w:val="30"/>
          <w:szCs w:val="30"/>
        </w:rPr>
      </w:pPr>
      <w:r>
        <w:rPr>
          <w:rFonts w:hint="eastAsia" w:ascii="仿宋" w:hAnsi="仿宋" w:eastAsia="仿宋"/>
          <w:sz w:val="30"/>
          <w:szCs w:val="30"/>
        </w:rPr>
        <w:t>7</w:t>
      </w:r>
      <w:r>
        <w:rPr>
          <w:rFonts w:ascii="仿宋" w:hAnsi="仿宋" w:eastAsia="仿宋"/>
          <w:sz w:val="30"/>
          <w:szCs w:val="30"/>
        </w:rPr>
        <w:t>、</w:t>
      </w:r>
      <w:r>
        <w:rPr>
          <w:rFonts w:hint="eastAsia" w:ascii="仿宋" w:hAnsi="仿宋" w:eastAsia="仿宋"/>
          <w:sz w:val="30"/>
          <w:szCs w:val="30"/>
        </w:rPr>
        <w:t>土地成交</w:t>
      </w:r>
      <w:r>
        <w:rPr>
          <w:rFonts w:hint="eastAsia" w:ascii="仿宋" w:hAnsi="仿宋" w:eastAsia="仿宋"/>
          <w:sz w:val="30"/>
        </w:rPr>
        <w:t>后</w:t>
      </w:r>
      <w:r>
        <w:rPr>
          <w:rFonts w:hint="eastAsia" w:ascii="仿宋" w:hAnsi="仿宋" w:eastAsia="仿宋"/>
          <w:sz w:val="30"/>
          <w:szCs w:val="30"/>
        </w:rPr>
        <w:t>，竞买保证金直接抵作土地成交价款。</w:t>
      </w:r>
    </w:p>
    <w:p w14:paraId="278479F3">
      <w:pPr>
        <w:spacing w:line="500" w:lineRule="exact"/>
        <w:ind w:firstLine="600" w:firstLineChars="200"/>
        <w:rPr>
          <w:rFonts w:ascii="仿宋" w:hAnsi="仿宋" w:eastAsia="仿宋"/>
          <w:sz w:val="30"/>
          <w:szCs w:val="30"/>
        </w:rPr>
      </w:pPr>
      <w:r>
        <w:rPr>
          <w:rFonts w:hint="eastAsia" w:ascii="仿宋" w:hAnsi="仿宋" w:eastAsia="仿宋"/>
          <w:sz w:val="30"/>
          <w:szCs w:val="30"/>
        </w:rPr>
        <w:t>8</w:t>
      </w:r>
      <w:r>
        <w:rPr>
          <w:rFonts w:ascii="仿宋" w:hAnsi="仿宋" w:eastAsia="仿宋"/>
          <w:sz w:val="30"/>
          <w:szCs w:val="30"/>
        </w:rPr>
        <w:t>、</w:t>
      </w:r>
      <w:r>
        <w:rPr>
          <w:rFonts w:hint="eastAsia" w:ascii="仿宋" w:hAnsi="仿宋" w:eastAsia="仿宋"/>
          <w:sz w:val="30"/>
        </w:rPr>
        <w:t>我单位将按照本网上拍卖出让文件的要求及网上拍卖成交结果，自地块出让成交后10个工作日内，持相关资料到</w:t>
      </w:r>
      <w:r>
        <w:rPr>
          <w:rFonts w:hint="eastAsia" w:ascii="仿宋" w:hAnsi="仿宋" w:eastAsia="仿宋"/>
          <w:sz w:val="30"/>
          <w:szCs w:val="30"/>
        </w:rPr>
        <w:t>武汉经济技术开发区（汉南区）自然资源和城乡建设局</w:t>
      </w:r>
      <w:r>
        <w:rPr>
          <w:rFonts w:hint="eastAsia" w:ascii="仿宋" w:hAnsi="仿宋" w:eastAsia="仿宋"/>
          <w:sz w:val="30"/>
        </w:rPr>
        <w:t>签订《国有建设用地使用权出让合同》，并按照规定履行缴款义务</w:t>
      </w:r>
      <w:r>
        <w:rPr>
          <w:rFonts w:hint="eastAsia" w:ascii="仿宋" w:hAnsi="仿宋" w:eastAsia="仿宋"/>
          <w:sz w:val="30"/>
          <w:szCs w:val="30"/>
        </w:rPr>
        <w:t>。</w:t>
      </w:r>
    </w:p>
    <w:p w14:paraId="0FEDB667">
      <w:pPr>
        <w:spacing w:line="500" w:lineRule="exact"/>
        <w:ind w:firstLine="600" w:firstLineChars="200"/>
        <w:rPr>
          <w:rFonts w:ascii="仿宋" w:hAnsi="仿宋" w:eastAsia="仿宋"/>
          <w:sz w:val="30"/>
          <w:szCs w:val="30"/>
        </w:rPr>
      </w:pPr>
      <w:r>
        <w:rPr>
          <w:rFonts w:ascii="仿宋" w:hAnsi="仿宋" w:eastAsia="仿宋"/>
          <w:sz w:val="30"/>
          <w:szCs w:val="30"/>
        </w:rPr>
        <w:t>若我单位未全面履行上述承诺，贵局可依法取消我单位的竞得人资格，不予退还竞买保证金，并由我单位</w:t>
      </w:r>
      <w:r>
        <w:rPr>
          <w:rFonts w:hint="eastAsia" w:ascii="仿宋" w:hAnsi="仿宋" w:eastAsia="仿宋"/>
          <w:sz w:val="30"/>
          <w:szCs w:val="30"/>
        </w:rPr>
        <w:t>依法依约定</w:t>
      </w:r>
      <w:r>
        <w:rPr>
          <w:rFonts w:ascii="仿宋" w:hAnsi="仿宋" w:eastAsia="仿宋"/>
          <w:sz w:val="30"/>
          <w:szCs w:val="30"/>
        </w:rPr>
        <w:t>承担由此产生的其他法律责任。</w:t>
      </w:r>
    </w:p>
    <w:p w14:paraId="63CDC45D">
      <w:pPr>
        <w:spacing w:line="500" w:lineRule="exact"/>
        <w:ind w:firstLine="600" w:firstLineChars="200"/>
        <w:rPr>
          <w:rFonts w:ascii="仿宋" w:hAnsi="仿宋" w:eastAsia="仿宋"/>
          <w:sz w:val="30"/>
          <w:szCs w:val="30"/>
        </w:rPr>
      </w:pPr>
    </w:p>
    <w:p w14:paraId="47E30910">
      <w:pPr>
        <w:spacing w:line="500" w:lineRule="exact"/>
        <w:ind w:firstLine="540" w:firstLineChars="180"/>
        <w:rPr>
          <w:rFonts w:ascii="仿宋" w:hAnsi="仿宋" w:eastAsia="仿宋"/>
          <w:sz w:val="30"/>
          <w:szCs w:val="30"/>
          <w:u w:val="single"/>
        </w:rPr>
      </w:pPr>
      <w:r>
        <w:rPr>
          <w:rFonts w:ascii="仿宋" w:hAnsi="仿宋" w:eastAsia="仿宋"/>
          <w:sz w:val="30"/>
          <w:szCs w:val="30"/>
        </w:rPr>
        <w:t>竞买申请人全称（盖章）</w:t>
      </w:r>
      <w:r>
        <w:rPr>
          <w:rFonts w:eastAsia="仿宋"/>
          <w:sz w:val="30"/>
          <w:szCs w:val="30"/>
          <w:u w:val="single"/>
        </w:rPr>
        <w:t xml:space="preserve">                 </w:t>
      </w:r>
    </w:p>
    <w:p w14:paraId="70755E4A">
      <w:pPr>
        <w:spacing w:line="500" w:lineRule="exact"/>
        <w:ind w:firstLine="540" w:firstLineChars="180"/>
        <w:rPr>
          <w:rFonts w:ascii="仿宋" w:hAnsi="仿宋" w:eastAsia="仿宋"/>
          <w:sz w:val="30"/>
          <w:szCs w:val="30"/>
        </w:rPr>
      </w:pPr>
      <w:r>
        <w:rPr>
          <w:rFonts w:ascii="仿宋" w:hAnsi="仿宋" w:eastAsia="仿宋"/>
          <w:sz w:val="30"/>
          <w:szCs w:val="30"/>
        </w:rPr>
        <w:t>法定代表人（或委托代理人）签名</w:t>
      </w:r>
      <w:r>
        <w:rPr>
          <w:rFonts w:eastAsia="仿宋"/>
          <w:sz w:val="30"/>
          <w:szCs w:val="30"/>
          <w:u w:val="single"/>
        </w:rPr>
        <w:t xml:space="preserve">                 </w:t>
      </w:r>
    </w:p>
    <w:p w14:paraId="2C269888">
      <w:pPr>
        <w:spacing w:line="500" w:lineRule="exact"/>
        <w:ind w:firstLine="558" w:firstLineChars="200"/>
        <w:rPr>
          <w:rFonts w:ascii="仿宋" w:hAnsi="仿宋" w:eastAsia="仿宋"/>
          <w:sz w:val="30"/>
          <w:szCs w:val="30"/>
        </w:rPr>
      </w:pPr>
      <w:r>
        <w:rPr>
          <w:rFonts w:ascii="仿宋" w:hAnsi="仿宋" w:eastAsia="仿宋"/>
          <w:w w:val="93"/>
          <w:kern w:val="0"/>
          <w:sz w:val="30"/>
          <w:szCs w:val="30"/>
        </w:rPr>
        <w:t>联  系  人</w:t>
      </w:r>
      <w:r>
        <w:rPr>
          <w:rFonts w:eastAsia="仿宋"/>
          <w:sz w:val="30"/>
          <w:szCs w:val="30"/>
          <w:u w:val="single"/>
        </w:rPr>
        <w:t xml:space="preserve">                 </w:t>
      </w:r>
    </w:p>
    <w:p w14:paraId="0D790804">
      <w:pPr>
        <w:spacing w:line="500" w:lineRule="exact"/>
        <w:ind w:firstLine="558"/>
        <w:rPr>
          <w:rFonts w:ascii="仿宋" w:hAnsi="仿宋" w:eastAsia="仿宋"/>
          <w:kern w:val="0"/>
          <w:sz w:val="30"/>
          <w:szCs w:val="30"/>
        </w:rPr>
      </w:pPr>
      <w:r>
        <w:rPr>
          <w:rFonts w:ascii="仿宋" w:hAnsi="仿宋" w:eastAsia="仿宋"/>
          <w:w w:val="93"/>
          <w:kern w:val="0"/>
          <w:sz w:val="30"/>
          <w:szCs w:val="30"/>
        </w:rPr>
        <w:t>地      址</w:t>
      </w:r>
      <w:r>
        <w:rPr>
          <w:rFonts w:eastAsia="仿宋"/>
          <w:sz w:val="30"/>
          <w:szCs w:val="30"/>
          <w:u w:val="single"/>
        </w:rPr>
        <w:t xml:space="preserve">                 </w:t>
      </w:r>
    </w:p>
    <w:p w14:paraId="59F99A60">
      <w:pPr>
        <w:spacing w:line="500" w:lineRule="exact"/>
        <w:ind w:firstLine="558"/>
        <w:rPr>
          <w:rFonts w:ascii="仿宋" w:hAnsi="仿宋" w:eastAsia="仿宋"/>
          <w:kern w:val="0"/>
          <w:sz w:val="30"/>
          <w:szCs w:val="30"/>
        </w:rPr>
      </w:pPr>
      <w:r>
        <w:rPr>
          <w:rFonts w:ascii="仿宋" w:hAnsi="仿宋" w:eastAsia="仿宋"/>
          <w:spacing w:val="20"/>
          <w:kern w:val="0"/>
          <w:sz w:val="30"/>
          <w:szCs w:val="30"/>
        </w:rPr>
        <w:t xml:space="preserve">电    </w:t>
      </w:r>
      <w:r>
        <w:rPr>
          <w:rFonts w:ascii="仿宋" w:hAnsi="仿宋" w:eastAsia="仿宋"/>
          <w:kern w:val="0"/>
          <w:sz w:val="30"/>
          <w:szCs w:val="30"/>
        </w:rPr>
        <w:t>话</w:t>
      </w:r>
      <w:r>
        <w:rPr>
          <w:rFonts w:eastAsia="仿宋"/>
          <w:sz w:val="30"/>
          <w:szCs w:val="30"/>
          <w:u w:val="single"/>
        </w:rPr>
        <w:t xml:space="preserve">                 </w:t>
      </w:r>
    </w:p>
    <w:p w14:paraId="1B43FAE3">
      <w:pPr>
        <w:spacing w:line="500" w:lineRule="exact"/>
        <w:ind w:firstLine="558"/>
        <w:rPr>
          <w:rFonts w:ascii="仿宋" w:hAnsi="仿宋" w:eastAsia="仿宋"/>
          <w:kern w:val="0"/>
          <w:sz w:val="30"/>
          <w:szCs w:val="30"/>
          <w:u w:val="single"/>
        </w:rPr>
      </w:pPr>
      <w:r>
        <w:rPr>
          <w:rFonts w:ascii="仿宋" w:hAnsi="仿宋" w:eastAsia="仿宋"/>
          <w:spacing w:val="34"/>
          <w:kern w:val="0"/>
          <w:sz w:val="30"/>
          <w:szCs w:val="30"/>
        </w:rPr>
        <w:t>邮政编</w:t>
      </w:r>
      <w:r>
        <w:rPr>
          <w:rFonts w:ascii="仿宋" w:hAnsi="仿宋" w:eastAsia="仿宋"/>
          <w:spacing w:val="-1"/>
          <w:kern w:val="0"/>
          <w:sz w:val="30"/>
          <w:szCs w:val="30"/>
        </w:rPr>
        <w:t>码</w:t>
      </w:r>
      <w:r>
        <w:rPr>
          <w:rFonts w:eastAsia="仿宋"/>
          <w:sz w:val="30"/>
          <w:szCs w:val="30"/>
          <w:u w:val="single"/>
        </w:rPr>
        <w:t xml:space="preserve">                 </w:t>
      </w:r>
    </w:p>
    <w:p w14:paraId="37DBFE93">
      <w:pPr>
        <w:spacing w:line="500" w:lineRule="exact"/>
        <w:jc w:val="right"/>
        <w:rPr>
          <w:rFonts w:ascii="仿宋" w:hAnsi="仿宋" w:eastAsia="仿宋"/>
          <w:sz w:val="30"/>
          <w:szCs w:val="30"/>
        </w:rPr>
      </w:pPr>
    </w:p>
    <w:p w14:paraId="088EB06D">
      <w:pPr>
        <w:spacing w:line="500" w:lineRule="exact"/>
        <w:jc w:val="right"/>
        <w:rPr>
          <w:rFonts w:ascii="仿宋" w:hAnsi="仿宋" w:eastAsia="仿宋"/>
          <w:sz w:val="30"/>
          <w:szCs w:val="30"/>
        </w:rPr>
      </w:pPr>
      <w:r>
        <w:rPr>
          <w:rFonts w:ascii="仿宋" w:hAnsi="仿宋" w:eastAsia="仿宋"/>
          <w:sz w:val="30"/>
          <w:szCs w:val="30"/>
        </w:rPr>
        <w:t>填写日期：       年   月   日</w:t>
      </w:r>
    </w:p>
    <w:p w14:paraId="06213321"/>
    <w:p w14:paraId="4D1EC6A0">
      <w:pPr>
        <w:spacing w:line="520" w:lineRule="exact"/>
        <w:ind w:right="405" w:firstLine="629"/>
        <w:jc w:val="right"/>
      </w:pPr>
    </w:p>
    <w:p w14:paraId="780EC8DA">
      <w:pPr>
        <w:spacing w:line="520" w:lineRule="exact"/>
        <w:ind w:right="405" w:firstLine="629"/>
        <w:jc w:val="right"/>
      </w:pPr>
      <w:r>
        <w:br w:type="page"/>
      </w:r>
    </w:p>
    <w:p w14:paraId="0879CF58">
      <w:pPr>
        <w:widowControl/>
        <w:spacing w:line="520" w:lineRule="exact"/>
        <w:ind w:right="300"/>
        <w:jc w:val="center"/>
        <w:rPr>
          <w:sz w:val="48"/>
          <w:szCs w:val="48"/>
        </w:rPr>
      </w:pPr>
      <w:r>
        <w:rPr>
          <w:sz w:val="48"/>
          <w:szCs w:val="48"/>
        </w:rPr>
        <w:t>竞买资格预确认书</w:t>
      </w:r>
    </w:p>
    <w:p w14:paraId="44543C1D">
      <w:pPr>
        <w:spacing w:line="520" w:lineRule="exact"/>
        <w:jc w:val="center"/>
        <w:rPr>
          <w:bCs/>
          <w:sz w:val="28"/>
          <w:szCs w:val="28"/>
        </w:rPr>
      </w:pPr>
      <w:r>
        <w:rPr>
          <w:bCs/>
          <w:sz w:val="28"/>
          <w:szCs w:val="28"/>
        </w:rPr>
        <w:t>（样本）</w:t>
      </w:r>
    </w:p>
    <w:p w14:paraId="09B83BF1">
      <w:pPr>
        <w:spacing w:line="520" w:lineRule="exact"/>
        <w:jc w:val="center"/>
        <w:rPr>
          <w:sz w:val="28"/>
          <w:szCs w:val="28"/>
        </w:rPr>
      </w:pPr>
    </w:p>
    <w:p w14:paraId="1CFE1D54">
      <w:pPr>
        <w:pStyle w:val="44"/>
        <w:spacing w:line="520" w:lineRule="exact"/>
        <w:ind w:right="-168" w:rightChars="-80"/>
        <w:jc w:val="left"/>
        <w:rPr>
          <w:rFonts w:eastAsia="仿宋"/>
          <w:sz w:val="30"/>
          <w:szCs w:val="30"/>
        </w:rPr>
      </w:pPr>
      <w:r>
        <w:rPr>
          <w:rFonts w:eastAsia="仿宋"/>
          <w:sz w:val="30"/>
          <w:szCs w:val="30"/>
          <w:u w:val="single"/>
        </w:rPr>
        <w:t xml:space="preserve">                             </w:t>
      </w:r>
      <w:r>
        <w:rPr>
          <w:rFonts w:eastAsia="仿宋"/>
          <w:sz w:val="30"/>
          <w:szCs w:val="30"/>
        </w:rPr>
        <w:t>：</w:t>
      </w:r>
    </w:p>
    <w:p w14:paraId="2BD74347">
      <w:pPr>
        <w:tabs>
          <w:tab w:val="left" w:pos="9030"/>
        </w:tabs>
        <w:spacing w:line="520" w:lineRule="exact"/>
        <w:ind w:firstLine="601"/>
        <w:rPr>
          <w:rFonts w:ascii="仿宋" w:hAnsi="仿宋" w:eastAsia="仿宋"/>
          <w:sz w:val="30"/>
          <w:szCs w:val="30"/>
        </w:rPr>
      </w:pPr>
      <w:r>
        <w:rPr>
          <w:rFonts w:ascii="仿宋" w:hAnsi="仿宋" w:eastAsia="仿宋"/>
          <w:sz w:val="30"/>
          <w:szCs w:val="30"/>
        </w:rPr>
        <w:t>你单位已提交了</w:t>
      </w:r>
      <w:r>
        <w:rPr>
          <w:rFonts w:hint="eastAsia" w:ascii="仿宋" w:hAnsi="仿宋" w:eastAsia="仿宋"/>
          <w:sz w:val="30"/>
          <w:szCs w:val="30"/>
          <w:u w:val="single"/>
          <w:lang w:eastAsia="zh-CN"/>
        </w:rPr>
        <w:t>P（2025）226</w:t>
      </w:r>
      <w:r>
        <w:rPr>
          <w:rFonts w:hint="eastAsia" w:ascii="仿宋" w:hAnsi="仿宋" w:eastAsia="仿宋"/>
          <w:sz w:val="30"/>
          <w:szCs w:val="30"/>
          <w:u w:val="single"/>
        </w:rPr>
        <w:t>号</w:t>
      </w:r>
      <w:r>
        <w:rPr>
          <w:rFonts w:ascii="仿宋" w:hAnsi="仿宋" w:eastAsia="仿宋"/>
          <w:sz w:val="30"/>
          <w:szCs w:val="30"/>
        </w:rPr>
        <w:t>地块国有建设用地使用权网上</w:t>
      </w:r>
      <w:r>
        <w:rPr>
          <w:rFonts w:hint="eastAsia" w:ascii="仿宋" w:hAnsi="仿宋" w:eastAsia="仿宋"/>
          <w:sz w:val="30"/>
          <w:szCs w:val="30"/>
        </w:rPr>
        <w:t>拍卖</w:t>
      </w:r>
      <w:r>
        <w:rPr>
          <w:rFonts w:ascii="仿宋" w:hAnsi="仿宋" w:eastAsia="仿宋"/>
          <w:sz w:val="30"/>
          <w:szCs w:val="30"/>
        </w:rPr>
        <w:t>出让竞买申请书，并足额交纳了竞买保证金。</w:t>
      </w:r>
    </w:p>
    <w:p w14:paraId="1F40F73D">
      <w:pPr>
        <w:spacing w:line="520" w:lineRule="exact"/>
        <w:ind w:firstLine="601"/>
        <w:rPr>
          <w:rFonts w:ascii="仿宋" w:hAnsi="仿宋" w:eastAsia="仿宋"/>
          <w:sz w:val="30"/>
          <w:szCs w:val="30"/>
          <w:u w:val="single"/>
        </w:rPr>
      </w:pPr>
      <w:r>
        <w:rPr>
          <w:rFonts w:ascii="仿宋" w:hAnsi="仿宋" w:eastAsia="仿宋"/>
          <w:sz w:val="30"/>
          <w:szCs w:val="30"/>
        </w:rPr>
        <w:t>你单位可参加本次国有建设用地使用权</w:t>
      </w:r>
      <w:r>
        <w:rPr>
          <w:rFonts w:hint="eastAsia" w:ascii="仿宋" w:hAnsi="仿宋" w:eastAsia="仿宋"/>
          <w:sz w:val="30"/>
          <w:szCs w:val="30"/>
        </w:rPr>
        <w:t>拍卖</w:t>
      </w:r>
      <w:r>
        <w:rPr>
          <w:rFonts w:ascii="仿宋" w:hAnsi="仿宋" w:eastAsia="仿宋"/>
          <w:sz w:val="30"/>
          <w:szCs w:val="30"/>
        </w:rPr>
        <w:t>出让竞买。请于收到本预确认书之日起至</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年</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月</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日登陆武汉市国有建设用地使用权</w:t>
      </w:r>
      <w:r>
        <w:rPr>
          <w:rFonts w:hint="eastAsia" w:ascii="仿宋" w:hAnsi="仿宋" w:eastAsia="仿宋"/>
          <w:sz w:val="30"/>
          <w:szCs w:val="30"/>
        </w:rPr>
        <w:t>网上拍卖系统</w:t>
      </w:r>
      <w:r>
        <w:rPr>
          <w:rFonts w:ascii="仿宋" w:hAnsi="仿宋" w:eastAsia="仿宋"/>
          <w:sz w:val="30"/>
          <w:szCs w:val="30"/>
        </w:rPr>
        <w:t>（http</w:t>
      </w:r>
      <w:r>
        <w:rPr>
          <w:rFonts w:hint="eastAsia" w:ascii="仿宋" w:hAnsi="仿宋" w:eastAsia="仿宋"/>
          <w:sz w:val="30"/>
          <w:szCs w:val="30"/>
        </w:rPr>
        <w:t>s</w:t>
      </w:r>
      <w:r>
        <w:rPr>
          <w:rFonts w:ascii="仿宋" w:hAnsi="仿宋" w:eastAsia="仿宋"/>
          <w:sz w:val="30"/>
          <w:szCs w:val="30"/>
        </w:rPr>
        <w:t>://cr.whtdsc.com</w:t>
      </w:r>
      <w:r>
        <w:rPr>
          <w:rFonts w:hint="eastAsia" w:ascii="仿宋" w:hAnsi="仿宋" w:eastAsia="仿宋"/>
          <w:sz w:val="30"/>
          <w:szCs w:val="30"/>
        </w:rPr>
        <w:t>：81</w:t>
      </w:r>
      <w:r>
        <w:rPr>
          <w:rFonts w:ascii="仿宋" w:hAnsi="仿宋" w:eastAsia="仿宋"/>
          <w:sz w:val="30"/>
          <w:szCs w:val="30"/>
        </w:rPr>
        <w:t>）参加本次网上</w:t>
      </w:r>
      <w:r>
        <w:rPr>
          <w:rFonts w:hint="eastAsia" w:ascii="仿宋" w:hAnsi="仿宋" w:eastAsia="仿宋"/>
          <w:sz w:val="30"/>
          <w:szCs w:val="30"/>
        </w:rPr>
        <w:t>拍卖</w:t>
      </w:r>
      <w:r>
        <w:rPr>
          <w:rFonts w:ascii="仿宋" w:hAnsi="仿宋" w:eastAsia="仿宋"/>
          <w:sz w:val="30"/>
          <w:szCs w:val="30"/>
        </w:rPr>
        <w:t>出让活动。</w:t>
      </w:r>
    </w:p>
    <w:p w14:paraId="5064AAA1">
      <w:pPr>
        <w:spacing w:line="520" w:lineRule="exact"/>
        <w:ind w:firstLine="600"/>
        <w:rPr>
          <w:rFonts w:eastAsia="仿宋"/>
          <w:sz w:val="30"/>
          <w:szCs w:val="30"/>
        </w:rPr>
      </w:pPr>
    </w:p>
    <w:p w14:paraId="450DD092">
      <w:pPr>
        <w:spacing w:line="520" w:lineRule="exact"/>
        <w:ind w:firstLine="600"/>
        <w:rPr>
          <w:rFonts w:eastAsia="仿宋"/>
          <w:sz w:val="30"/>
          <w:szCs w:val="30"/>
        </w:rPr>
      </w:pPr>
    </w:p>
    <w:p w14:paraId="36E8FC88">
      <w:pPr>
        <w:spacing w:line="520" w:lineRule="exact"/>
        <w:ind w:right="150" w:firstLine="600"/>
        <w:jc w:val="right"/>
        <w:rPr>
          <w:rFonts w:eastAsia="仿宋"/>
          <w:sz w:val="30"/>
          <w:szCs w:val="30"/>
        </w:rPr>
      </w:pPr>
      <w:r>
        <w:rPr>
          <w:rFonts w:eastAsia="仿宋"/>
          <w:sz w:val="30"/>
          <w:szCs w:val="30"/>
        </w:rPr>
        <w:t>武汉市土地交易中心</w:t>
      </w:r>
    </w:p>
    <w:p w14:paraId="28E8604D">
      <w:pPr>
        <w:spacing w:line="520" w:lineRule="exact"/>
        <w:ind w:right="750" w:firstLine="600"/>
        <w:jc w:val="right"/>
        <w:rPr>
          <w:rFonts w:eastAsia="仿宋"/>
          <w:sz w:val="30"/>
          <w:szCs w:val="30"/>
        </w:rPr>
      </w:pPr>
      <w:r>
        <w:rPr>
          <w:rFonts w:eastAsia="仿宋"/>
          <w:sz w:val="30"/>
          <w:szCs w:val="30"/>
        </w:rPr>
        <w:t>年</w:t>
      </w:r>
      <w:r>
        <w:rPr>
          <w:rFonts w:hint="eastAsia" w:eastAsia="仿宋"/>
          <w:sz w:val="30"/>
          <w:szCs w:val="30"/>
        </w:rPr>
        <w:t xml:space="preserve"> </w:t>
      </w:r>
      <w:r>
        <w:rPr>
          <w:rFonts w:eastAsia="仿宋"/>
          <w:sz w:val="30"/>
          <w:szCs w:val="30"/>
        </w:rPr>
        <w:t xml:space="preserve"> 月</w:t>
      </w:r>
      <w:r>
        <w:rPr>
          <w:rFonts w:hint="eastAsia" w:eastAsia="仿宋"/>
          <w:sz w:val="30"/>
          <w:szCs w:val="30"/>
        </w:rPr>
        <w:t xml:space="preserve">  </w:t>
      </w:r>
      <w:r>
        <w:rPr>
          <w:rFonts w:eastAsia="仿宋"/>
          <w:sz w:val="30"/>
          <w:szCs w:val="30"/>
        </w:rPr>
        <w:t>日</w:t>
      </w:r>
    </w:p>
    <w:p w14:paraId="69F6633C">
      <w:pPr>
        <w:pStyle w:val="44"/>
        <w:spacing w:before="156" w:after="156" w:line="520" w:lineRule="exact"/>
        <w:jc w:val="center"/>
        <w:rPr>
          <w:sz w:val="44"/>
          <w:szCs w:val="44"/>
        </w:rPr>
      </w:pPr>
    </w:p>
    <w:p w14:paraId="14EE5EF8">
      <w:pPr>
        <w:pStyle w:val="44"/>
        <w:spacing w:before="156" w:after="156" w:line="520" w:lineRule="exact"/>
        <w:jc w:val="center"/>
        <w:rPr>
          <w:sz w:val="44"/>
          <w:szCs w:val="44"/>
        </w:rPr>
      </w:pPr>
    </w:p>
    <w:p w14:paraId="061A6C98">
      <w:pPr>
        <w:widowControl/>
        <w:spacing w:line="520" w:lineRule="exact"/>
        <w:ind w:right="300"/>
        <w:jc w:val="center"/>
        <w:rPr>
          <w:rFonts w:ascii="宋体" w:hAnsi="宋体"/>
          <w:sz w:val="44"/>
          <w:szCs w:val="44"/>
        </w:rPr>
      </w:pPr>
      <w:r>
        <w:rPr>
          <w:sz w:val="44"/>
          <w:szCs w:val="44"/>
        </w:rPr>
        <w:br w:type="page"/>
      </w:r>
    </w:p>
    <w:p w14:paraId="09F3D697">
      <w:pPr>
        <w:spacing w:line="560" w:lineRule="exact"/>
        <w:rPr>
          <w:rFonts w:ascii="宋体" w:hAnsi="宋体"/>
          <w:sz w:val="44"/>
          <w:szCs w:val="44"/>
        </w:rPr>
      </w:pPr>
    </w:p>
    <w:p w14:paraId="15103A1C">
      <w:pPr>
        <w:spacing w:line="560" w:lineRule="exact"/>
        <w:jc w:val="center"/>
        <w:rPr>
          <w:sz w:val="48"/>
          <w:szCs w:val="48"/>
        </w:rPr>
      </w:pPr>
      <w:r>
        <w:rPr>
          <w:rFonts w:hint="eastAsia"/>
          <w:sz w:val="48"/>
          <w:szCs w:val="48"/>
        </w:rPr>
        <w:t>信用承诺书</w:t>
      </w:r>
    </w:p>
    <w:p w14:paraId="399700E5">
      <w:pPr>
        <w:spacing w:line="500" w:lineRule="exact"/>
        <w:jc w:val="center"/>
        <w:rPr>
          <w:rFonts w:ascii="仿宋" w:hAnsi="仿宋" w:eastAsia="仿宋"/>
          <w:sz w:val="30"/>
          <w:szCs w:val="30"/>
        </w:rPr>
      </w:pPr>
      <w:r>
        <w:rPr>
          <w:rFonts w:hint="eastAsia" w:ascii="仿宋" w:hAnsi="仿宋" w:eastAsia="仿宋"/>
          <w:sz w:val="30"/>
          <w:szCs w:val="30"/>
        </w:rPr>
        <w:t>（样本）</w:t>
      </w:r>
    </w:p>
    <w:p w14:paraId="55420F06">
      <w:pPr>
        <w:spacing w:line="480" w:lineRule="exact"/>
        <w:rPr>
          <w:rFonts w:ascii="仿宋" w:hAnsi="仿宋" w:eastAsia="仿宋"/>
          <w:sz w:val="30"/>
          <w:szCs w:val="30"/>
        </w:rPr>
      </w:pPr>
    </w:p>
    <w:p w14:paraId="47E72209">
      <w:pPr>
        <w:spacing w:line="480" w:lineRule="exact"/>
        <w:rPr>
          <w:rFonts w:ascii="仿宋" w:hAnsi="仿宋" w:eastAsia="仿宋"/>
          <w:sz w:val="30"/>
          <w:szCs w:val="30"/>
        </w:rPr>
      </w:pPr>
      <w:r>
        <w:rPr>
          <w:rFonts w:hint="eastAsia" w:ascii="仿宋" w:hAnsi="仿宋" w:eastAsia="仿宋"/>
          <w:sz w:val="30"/>
          <w:szCs w:val="30"/>
        </w:rPr>
        <w:t>武汉市自然资源和城乡建设局：</w:t>
      </w:r>
    </w:p>
    <w:p w14:paraId="06F9739B">
      <w:pPr>
        <w:spacing w:line="480" w:lineRule="exact"/>
        <w:ind w:firstLine="600" w:firstLineChars="200"/>
        <w:rPr>
          <w:rFonts w:ascii="仿宋" w:hAnsi="仿宋" w:eastAsia="仿宋"/>
          <w:sz w:val="30"/>
          <w:szCs w:val="30"/>
        </w:rPr>
      </w:pPr>
      <w:r>
        <w:rPr>
          <w:rFonts w:ascii="仿宋" w:hAnsi="仿宋" w:eastAsia="仿宋"/>
          <w:sz w:val="30"/>
          <w:szCs w:val="30"/>
        </w:rPr>
        <w:t>为促进社会诚信体系建设，提升社会诚信意识，健全公共服务体制机制，营造良好信用环境，加强市场监管，维护公平竞争，</w:t>
      </w:r>
      <w:r>
        <w:rPr>
          <w:rFonts w:hint="eastAsia" w:ascii="仿宋" w:hAnsi="仿宋" w:eastAsia="仿宋"/>
          <w:sz w:val="30"/>
          <w:szCs w:val="30"/>
        </w:rPr>
        <w:t>本企业自愿参加编号</w:t>
      </w:r>
      <w:r>
        <w:rPr>
          <w:rFonts w:hint="eastAsia" w:ascii="仿宋" w:hAnsi="仿宋" w:eastAsia="仿宋"/>
          <w:sz w:val="30"/>
          <w:szCs w:val="30"/>
          <w:u w:val="single"/>
          <w:lang w:eastAsia="zh-CN"/>
        </w:rPr>
        <w:t>P（2025）226</w:t>
      </w:r>
      <w:r>
        <w:rPr>
          <w:rFonts w:hint="eastAsia" w:ascii="仿宋" w:hAnsi="仿宋" w:eastAsia="仿宋"/>
          <w:sz w:val="30"/>
          <w:szCs w:val="30"/>
          <w:u w:val="single"/>
        </w:rPr>
        <w:t>号</w:t>
      </w:r>
      <w:r>
        <w:rPr>
          <w:rFonts w:hint="eastAsia" w:ascii="仿宋" w:hAnsi="仿宋" w:eastAsia="仿宋"/>
          <w:sz w:val="30"/>
          <w:szCs w:val="30"/>
        </w:rPr>
        <w:t>地块的交易，自愿作出如下承诺：</w:t>
      </w:r>
    </w:p>
    <w:p w14:paraId="223B39DB">
      <w:pPr>
        <w:spacing w:line="480" w:lineRule="exact"/>
        <w:ind w:firstLine="600" w:firstLineChars="200"/>
        <w:rPr>
          <w:rFonts w:ascii="仿宋" w:hAnsi="仿宋" w:eastAsia="仿宋"/>
          <w:sz w:val="30"/>
          <w:szCs w:val="30"/>
        </w:rPr>
      </w:pPr>
      <w:r>
        <w:rPr>
          <w:rFonts w:ascii="仿宋" w:hAnsi="仿宋" w:eastAsia="仿宋"/>
          <w:sz w:val="30"/>
          <w:szCs w:val="30"/>
        </w:rPr>
        <w:t>1、本企业提供的所有资料均合法真实、准确有效，并对所有提供资料的真实性负责；</w:t>
      </w:r>
    </w:p>
    <w:p w14:paraId="478D71CA">
      <w:pPr>
        <w:spacing w:line="480" w:lineRule="exact"/>
        <w:ind w:firstLine="600" w:firstLineChars="200"/>
        <w:rPr>
          <w:rFonts w:ascii="仿宋" w:hAnsi="仿宋" w:eastAsia="仿宋"/>
          <w:sz w:val="30"/>
          <w:szCs w:val="30"/>
        </w:rPr>
      </w:pPr>
      <w:r>
        <w:rPr>
          <w:rFonts w:ascii="仿宋" w:hAnsi="仿宋" w:eastAsia="仿宋"/>
          <w:sz w:val="30"/>
          <w:szCs w:val="30"/>
        </w:rPr>
        <w:t>2、严格遵守国家法律、法规和规章，依法办理行政管理和公共服务事项；</w:t>
      </w:r>
    </w:p>
    <w:p w14:paraId="01654C40">
      <w:pPr>
        <w:spacing w:line="480" w:lineRule="exact"/>
        <w:ind w:firstLine="600" w:firstLineChars="200"/>
        <w:rPr>
          <w:rFonts w:ascii="仿宋" w:hAnsi="仿宋" w:eastAsia="仿宋"/>
          <w:sz w:val="30"/>
          <w:szCs w:val="30"/>
        </w:rPr>
      </w:pPr>
      <w:r>
        <w:rPr>
          <w:rFonts w:ascii="仿宋" w:hAnsi="仿宋" w:eastAsia="仿宋"/>
          <w:sz w:val="30"/>
          <w:szCs w:val="30"/>
        </w:rPr>
        <w:t>3、本企业办理行政管理和公共服务事项的相关信息，自愿接受行政管理</w:t>
      </w:r>
      <w:r>
        <w:rPr>
          <w:rFonts w:hint="eastAsia" w:ascii="仿宋" w:hAnsi="仿宋" w:eastAsia="仿宋"/>
          <w:sz w:val="30"/>
          <w:szCs w:val="30"/>
        </w:rPr>
        <w:t>与</w:t>
      </w:r>
      <w:r>
        <w:rPr>
          <w:rFonts w:ascii="仿宋" w:hAnsi="仿宋" w:eastAsia="仿宋"/>
          <w:sz w:val="30"/>
          <w:szCs w:val="30"/>
        </w:rPr>
        <w:t>行政执法部门的依法核实</w:t>
      </w:r>
      <w:r>
        <w:rPr>
          <w:rFonts w:hint="eastAsia" w:ascii="仿宋" w:hAnsi="仿宋" w:eastAsia="仿宋"/>
          <w:sz w:val="30"/>
          <w:szCs w:val="30"/>
        </w:rPr>
        <w:t>、</w:t>
      </w:r>
      <w:r>
        <w:rPr>
          <w:rFonts w:ascii="仿宋" w:hAnsi="仿宋" w:eastAsia="仿宋"/>
          <w:sz w:val="30"/>
          <w:szCs w:val="30"/>
        </w:rPr>
        <w:t>检查；</w:t>
      </w:r>
    </w:p>
    <w:p w14:paraId="0F210451">
      <w:pPr>
        <w:spacing w:line="480" w:lineRule="exact"/>
        <w:ind w:firstLine="600" w:firstLineChars="200"/>
        <w:rPr>
          <w:rFonts w:ascii="仿宋" w:hAnsi="仿宋" w:eastAsia="仿宋"/>
          <w:sz w:val="30"/>
          <w:szCs w:val="30"/>
        </w:rPr>
      </w:pPr>
      <w:r>
        <w:rPr>
          <w:rFonts w:ascii="仿宋" w:hAnsi="仿宋" w:eastAsia="仿宋"/>
          <w:sz w:val="30"/>
          <w:szCs w:val="30"/>
        </w:rPr>
        <w:t>4、本企业办理行政管理和公共服务事项中的结果信息，同意报送至武汉市信用信息共用服务平台和“信用武汉”</w:t>
      </w:r>
      <w:r>
        <w:rPr>
          <w:rFonts w:hint="eastAsia" w:ascii="仿宋" w:hAnsi="仿宋" w:eastAsia="仿宋"/>
          <w:sz w:val="30"/>
          <w:szCs w:val="30"/>
        </w:rPr>
        <w:t>；</w:t>
      </w:r>
    </w:p>
    <w:p w14:paraId="1ECCEE6B">
      <w:pPr>
        <w:spacing w:line="480" w:lineRule="exact"/>
        <w:ind w:firstLine="600" w:firstLineChars="200"/>
        <w:rPr>
          <w:rFonts w:ascii="仿宋" w:hAnsi="仿宋" w:eastAsia="仿宋"/>
          <w:sz w:val="30"/>
          <w:szCs w:val="30"/>
        </w:rPr>
      </w:pPr>
      <w:r>
        <w:rPr>
          <w:rFonts w:hint="eastAsia" w:ascii="仿宋" w:hAnsi="仿宋" w:eastAsia="仿宋"/>
          <w:sz w:val="30"/>
          <w:szCs w:val="30"/>
        </w:rPr>
        <w:t>5、本企业取得相应的房地产开发资质；</w:t>
      </w:r>
    </w:p>
    <w:p w14:paraId="1AA592C1">
      <w:pPr>
        <w:spacing w:line="480" w:lineRule="exact"/>
        <w:ind w:firstLine="600" w:firstLineChars="200"/>
        <w:rPr>
          <w:rFonts w:ascii="仿宋" w:hAnsi="仿宋" w:eastAsia="仿宋"/>
          <w:sz w:val="30"/>
          <w:szCs w:val="30"/>
        </w:rPr>
      </w:pPr>
      <w:r>
        <w:rPr>
          <w:rFonts w:hint="eastAsia" w:ascii="仿宋" w:hAnsi="仿宋" w:eastAsia="仿宋"/>
          <w:sz w:val="30"/>
          <w:szCs w:val="30"/>
        </w:rPr>
        <w:t>6、同一企业及其控股的各个公司，没有同时参加同一宗地竞买；</w:t>
      </w:r>
    </w:p>
    <w:p w14:paraId="6C3BE0C0">
      <w:pPr>
        <w:spacing w:line="480" w:lineRule="exact"/>
        <w:ind w:firstLine="600" w:firstLineChars="200"/>
        <w:rPr>
          <w:rFonts w:ascii="仿宋" w:hAnsi="仿宋" w:eastAsia="仿宋"/>
          <w:sz w:val="30"/>
          <w:szCs w:val="30"/>
        </w:rPr>
      </w:pPr>
      <w:r>
        <w:rPr>
          <w:rFonts w:hint="eastAsia" w:ascii="仿宋" w:hAnsi="仿宋" w:eastAsia="仿宋"/>
          <w:sz w:val="30"/>
          <w:szCs w:val="30"/>
        </w:rPr>
        <w:t>7、本企业的购地资金来源符合本次拍卖要求（</w:t>
      </w:r>
      <w:r>
        <w:rPr>
          <w:rFonts w:ascii="仿宋" w:hAnsi="仿宋" w:eastAsia="仿宋"/>
          <w:sz w:val="30"/>
          <w:szCs w:val="30"/>
        </w:rPr>
        <w:t>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w:t>
      </w:r>
      <w:r>
        <w:rPr>
          <w:rFonts w:hint="eastAsia" w:ascii="仿宋" w:hAnsi="仿宋" w:eastAsia="仿宋"/>
          <w:sz w:val="30"/>
          <w:szCs w:val="30"/>
        </w:rPr>
        <w:t>)；</w:t>
      </w:r>
    </w:p>
    <w:p w14:paraId="41FAE78A">
      <w:pPr>
        <w:spacing w:line="480" w:lineRule="exact"/>
        <w:ind w:firstLine="600" w:firstLineChars="200"/>
        <w:rPr>
          <w:rFonts w:ascii="仿宋" w:hAnsi="仿宋" w:eastAsia="仿宋"/>
          <w:sz w:val="30"/>
          <w:szCs w:val="30"/>
        </w:rPr>
      </w:pPr>
      <w:r>
        <w:rPr>
          <w:rFonts w:hint="eastAsia" w:ascii="仿宋" w:hAnsi="仿宋" w:eastAsia="仿宋"/>
          <w:sz w:val="30"/>
          <w:szCs w:val="30"/>
        </w:rPr>
        <w:t>8、本企业将严格按照拍卖出让条款及相关承诺事项办理成交后期手续，按期实施开发建设，并自觉接受后期监管。如有违反，产生的一切后果，由本企业自行承担。</w:t>
      </w:r>
    </w:p>
    <w:p w14:paraId="013D8343">
      <w:pPr>
        <w:wordWrap w:val="0"/>
        <w:spacing w:line="480" w:lineRule="exact"/>
        <w:ind w:firstLine="600" w:firstLineChars="200"/>
        <w:jc w:val="center"/>
        <w:rPr>
          <w:rFonts w:ascii="仿宋" w:hAnsi="仿宋" w:eastAsia="仿宋"/>
          <w:sz w:val="30"/>
          <w:szCs w:val="30"/>
        </w:rPr>
      </w:pPr>
    </w:p>
    <w:p w14:paraId="20DF84DB">
      <w:pPr>
        <w:spacing w:line="480" w:lineRule="exact"/>
        <w:ind w:firstLine="2700" w:firstLineChars="900"/>
        <w:jc w:val="left"/>
        <w:rPr>
          <w:rFonts w:ascii="仿宋" w:hAnsi="仿宋" w:eastAsia="仿宋"/>
          <w:sz w:val="30"/>
          <w:szCs w:val="30"/>
        </w:rPr>
      </w:pPr>
      <w:r>
        <w:rPr>
          <w:rFonts w:hint="eastAsia" w:ascii="仿宋" w:hAnsi="仿宋" w:eastAsia="仿宋"/>
          <w:sz w:val="30"/>
          <w:szCs w:val="30"/>
        </w:rPr>
        <w:t>企业（公章）：</w:t>
      </w:r>
      <w:r>
        <w:rPr>
          <w:rFonts w:eastAsia="仿宋"/>
          <w:sz w:val="30"/>
          <w:szCs w:val="30"/>
          <w:u w:val="single"/>
        </w:rPr>
        <w:t xml:space="preserve">                 </w:t>
      </w:r>
      <w:r>
        <w:rPr>
          <w:rFonts w:hint="eastAsia" w:ascii="仿宋" w:hAnsi="仿宋" w:eastAsia="仿宋"/>
          <w:sz w:val="30"/>
          <w:szCs w:val="30"/>
        </w:rPr>
        <w:t xml:space="preserve"> </w:t>
      </w:r>
      <w:r>
        <w:rPr>
          <w:rFonts w:ascii="仿宋" w:hAnsi="仿宋" w:eastAsia="仿宋"/>
          <w:sz w:val="30"/>
          <w:szCs w:val="30"/>
        </w:rPr>
        <w:t xml:space="preserve">  </w:t>
      </w:r>
    </w:p>
    <w:p w14:paraId="444F28BA">
      <w:pPr>
        <w:spacing w:line="480" w:lineRule="exact"/>
        <w:jc w:val="left"/>
        <w:rPr>
          <w:rFonts w:ascii="仿宋_GB2312" w:eastAsia="仿宋_GB2312"/>
          <w:sz w:val="30"/>
          <w:szCs w:val="30"/>
          <w:u w:val="single"/>
        </w:rPr>
      </w:pPr>
      <w:r>
        <w:rPr>
          <w:rFonts w:hint="eastAsia" w:ascii="仿宋" w:hAnsi="仿宋" w:eastAsia="仿宋"/>
          <w:sz w:val="30"/>
          <w:szCs w:val="30"/>
        </w:rPr>
        <w:t xml:space="preserve">                  法人签章：</w:t>
      </w:r>
      <w:r>
        <w:rPr>
          <w:rFonts w:eastAsia="仿宋"/>
          <w:sz w:val="30"/>
          <w:szCs w:val="30"/>
          <w:u w:val="single"/>
        </w:rPr>
        <w:t xml:space="preserve">                 </w:t>
      </w:r>
    </w:p>
    <w:p w14:paraId="14F46634">
      <w:pPr>
        <w:spacing w:line="480" w:lineRule="exact"/>
        <w:ind w:right="600" w:firstLine="5700" w:firstLineChars="1900"/>
        <w:rPr>
          <w:rFonts w:ascii="仿宋" w:hAnsi="仿宋" w:eastAsia="仿宋"/>
          <w:sz w:val="30"/>
          <w:szCs w:val="30"/>
        </w:rPr>
      </w:pPr>
      <w:r>
        <w:rPr>
          <w:rFonts w:hint="eastAsia" w:ascii="仿宋" w:hAnsi="仿宋" w:eastAsia="仿宋"/>
          <w:sz w:val="30"/>
          <w:szCs w:val="30"/>
        </w:rPr>
        <w:t>年  月 日</w:t>
      </w:r>
    </w:p>
    <w:p w14:paraId="5D216B29">
      <w:pPr>
        <w:widowControl/>
        <w:jc w:val="left"/>
        <w:rPr>
          <w:rFonts w:ascii="仿宋" w:hAnsi="仿宋" w:eastAsia="仿宋"/>
          <w:sz w:val="30"/>
          <w:szCs w:val="30"/>
        </w:rPr>
      </w:pPr>
      <w:r>
        <w:rPr>
          <w:rFonts w:ascii="仿宋" w:hAnsi="仿宋" w:eastAsia="仿宋"/>
          <w:sz w:val="30"/>
          <w:szCs w:val="30"/>
        </w:rPr>
        <w:br w:type="page"/>
      </w:r>
    </w:p>
    <w:p w14:paraId="6AF9670D">
      <w:pPr>
        <w:widowControl/>
        <w:jc w:val="left"/>
        <w:rPr>
          <w:sz w:val="44"/>
          <w:szCs w:val="44"/>
        </w:rPr>
      </w:pPr>
    </w:p>
    <w:p w14:paraId="775367D7">
      <w:pPr>
        <w:widowControl/>
        <w:spacing w:line="520" w:lineRule="exact"/>
        <w:ind w:right="300"/>
        <w:jc w:val="center"/>
        <w:rPr>
          <w:sz w:val="48"/>
          <w:szCs w:val="48"/>
        </w:rPr>
      </w:pPr>
      <w:r>
        <w:rPr>
          <w:sz w:val="48"/>
          <w:szCs w:val="48"/>
        </w:rPr>
        <w:t>国有建设用地使用权成交通知单</w:t>
      </w:r>
    </w:p>
    <w:p w14:paraId="73F1AD8D">
      <w:pPr>
        <w:spacing w:line="520" w:lineRule="exact"/>
        <w:jc w:val="center"/>
        <w:rPr>
          <w:sz w:val="28"/>
          <w:szCs w:val="28"/>
        </w:rPr>
      </w:pPr>
      <w:r>
        <w:rPr>
          <w:bCs/>
          <w:sz w:val="28"/>
          <w:szCs w:val="28"/>
        </w:rPr>
        <w:t>（样本）</w:t>
      </w:r>
    </w:p>
    <w:p w14:paraId="5232572D">
      <w:pPr>
        <w:pStyle w:val="44"/>
        <w:spacing w:line="520" w:lineRule="exact"/>
        <w:ind w:right="-168" w:rightChars="-80"/>
        <w:jc w:val="left"/>
        <w:rPr>
          <w:rFonts w:eastAsia="仿宋"/>
          <w:sz w:val="30"/>
          <w:szCs w:val="30"/>
        </w:rPr>
      </w:pPr>
      <w:r>
        <w:rPr>
          <w:rFonts w:eastAsia="仿宋"/>
          <w:sz w:val="30"/>
          <w:szCs w:val="30"/>
          <w:u w:val="single"/>
        </w:rPr>
        <w:t xml:space="preserve">                             </w:t>
      </w:r>
      <w:r>
        <w:rPr>
          <w:rFonts w:eastAsia="仿宋"/>
          <w:sz w:val="30"/>
          <w:szCs w:val="30"/>
        </w:rPr>
        <w:t>：</w:t>
      </w:r>
    </w:p>
    <w:p w14:paraId="74E39D4D">
      <w:pPr>
        <w:pStyle w:val="44"/>
        <w:spacing w:line="520" w:lineRule="exact"/>
        <w:ind w:firstLine="560"/>
        <w:jc w:val="left"/>
        <w:rPr>
          <w:rFonts w:eastAsia="仿宋"/>
          <w:sz w:val="30"/>
          <w:szCs w:val="30"/>
        </w:rPr>
      </w:pPr>
      <w:r>
        <w:rPr>
          <w:rFonts w:eastAsia="仿宋"/>
          <w:sz w:val="30"/>
          <w:szCs w:val="30"/>
        </w:rPr>
        <w:t>你单位于</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年</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月</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日</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时</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分至</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年</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月</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日</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时</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分在武汉市国有建设用地使用权网上</w:t>
      </w:r>
      <w:r>
        <w:rPr>
          <w:rFonts w:hint="eastAsia" w:eastAsia="仿宋"/>
          <w:sz w:val="30"/>
          <w:szCs w:val="30"/>
        </w:rPr>
        <w:t>拍卖</w:t>
      </w:r>
      <w:r>
        <w:rPr>
          <w:rFonts w:eastAsia="仿宋"/>
          <w:sz w:val="30"/>
          <w:szCs w:val="30"/>
        </w:rPr>
        <w:t>出让活动中，竞得编号为</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地块的国有建设用地使用权。现将相关事项通知如下：</w:t>
      </w:r>
    </w:p>
    <w:p w14:paraId="36D673C8">
      <w:pPr>
        <w:pStyle w:val="44"/>
        <w:tabs>
          <w:tab w:val="left" w:pos="6090"/>
        </w:tabs>
        <w:spacing w:line="520" w:lineRule="exact"/>
        <w:ind w:firstLine="560"/>
        <w:jc w:val="left"/>
        <w:rPr>
          <w:rFonts w:eastAsia="仿宋"/>
          <w:sz w:val="30"/>
          <w:szCs w:val="30"/>
        </w:rPr>
      </w:pPr>
      <w:r>
        <w:rPr>
          <w:rFonts w:eastAsia="仿宋"/>
          <w:sz w:val="30"/>
          <w:szCs w:val="30"/>
        </w:rPr>
        <w:t>该地块成交价为人民币大写</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元整（小写</w:t>
      </w:r>
      <w:r>
        <w:rPr>
          <w:sz w:val="30"/>
          <w:szCs w:val="30"/>
        </w:rPr>
        <w:t>¥</w:t>
      </w:r>
      <w:r>
        <w:rPr>
          <w:sz w:val="30"/>
          <w:szCs w:val="30"/>
          <w:u w:val="single"/>
        </w:rPr>
        <w:t xml:space="preserve">     </w:t>
      </w:r>
      <w:r>
        <w:rPr>
          <w:rFonts w:eastAsia="仿宋"/>
          <w:sz w:val="30"/>
          <w:szCs w:val="30"/>
        </w:rPr>
        <w:t>元）。</w:t>
      </w:r>
    </w:p>
    <w:p w14:paraId="2A587225">
      <w:pPr>
        <w:pStyle w:val="44"/>
        <w:tabs>
          <w:tab w:val="left" w:pos="6090"/>
        </w:tabs>
        <w:spacing w:line="520" w:lineRule="exact"/>
        <w:ind w:firstLine="560"/>
        <w:jc w:val="left"/>
        <w:rPr>
          <w:rFonts w:eastAsia="仿宋"/>
          <w:sz w:val="30"/>
          <w:szCs w:val="30"/>
        </w:rPr>
      </w:pPr>
      <w:r>
        <w:rPr>
          <w:rFonts w:eastAsia="仿宋"/>
          <w:sz w:val="30"/>
          <w:szCs w:val="30"/>
        </w:rPr>
        <w:t>自网上</w:t>
      </w:r>
      <w:r>
        <w:rPr>
          <w:rFonts w:hint="eastAsia" w:eastAsia="仿宋"/>
          <w:sz w:val="30"/>
          <w:szCs w:val="30"/>
        </w:rPr>
        <w:t>拍卖</w:t>
      </w:r>
      <w:r>
        <w:rPr>
          <w:rFonts w:eastAsia="仿宋"/>
          <w:sz w:val="30"/>
          <w:szCs w:val="30"/>
        </w:rPr>
        <w:t>出让成交之日起1个工作日内，你单位应通过</w:t>
      </w:r>
      <w:r>
        <w:rPr>
          <w:rFonts w:hint="eastAsia" w:eastAsia="仿宋"/>
          <w:sz w:val="30"/>
          <w:szCs w:val="30"/>
        </w:rPr>
        <w:t>网上拍卖系统</w:t>
      </w:r>
      <w:r>
        <w:rPr>
          <w:rFonts w:eastAsia="仿宋"/>
          <w:sz w:val="30"/>
          <w:szCs w:val="30"/>
        </w:rPr>
        <w:t>在线打印本成交通知单，签字加盖你单位公章，并按照本通知单及网上</w:t>
      </w:r>
      <w:r>
        <w:rPr>
          <w:rFonts w:hint="eastAsia" w:eastAsia="仿宋"/>
          <w:sz w:val="30"/>
          <w:szCs w:val="30"/>
        </w:rPr>
        <w:t>拍卖</w:t>
      </w:r>
      <w:r>
        <w:rPr>
          <w:rFonts w:eastAsia="仿宋"/>
          <w:sz w:val="30"/>
          <w:szCs w:val="30"/>
        </w:rPr>
        <w:t>出让文件的要求，自网上</w:t>
      </w:r>
      <w:r>
        <w:rPr>
          <w:rFonts w:hint="eastAsia" w:eastAsia="仿宋"/>
          <w:sz w:val="30"/>
          <w:szCs w:val="30"/>
        </w:rPr>
        <w:t>拍卖</w:t>
      </w:r>
      <w:r>
        <w:rPr>
          <w:rFonts w:eastAsia="仿宋"/>
          <w:sz w:val="30"/>
          <w:szCs w:val="30"/>
        </w:rPr>
        <w:t>出让成交之日起5个工作日内，持本通知单等相关资料到武汉市土地交易中心签订成交确认书。</w:t>
      </w:r>
    </w:p>
    <w:p w14:paraId="5B8E964F">
      <w:pPr>
        <w:pStyle w:val="44"/>
        <w:tabs>
          <w:tab w:val="left" w:pos="6090"/>
        </w:tabs>
        <w:spacing w:line="520" w:lineRule="exact"/>
        <w:ind w:firstLine="560"/>
        <w:jc w:val="left"/>
        <w:rPr>
          <w:rFonts w:eastAsia="仿宋"/>
          <w:sz w:val="30"/>
          <w:szCs w:val="30"/>
        </w:rPr>
      </w:pPr>
      <w:r>
        <w:rPr>
          <w:rFonts w:eastAsia="仿宋"/>
          <w:sz w:val="30"/>
          <w:szCs w:val="30"/>
        </w:rPr>
        <w:t>逾期签订成交确认书的，视为你单位放弃竞得资格，由你单位依法承担相应的法律责任。</w:t>
      </w:r>
    </w:p>
    <w:p w14:paraId="70800524">
      <w:pPr>
        <w:pStyle w:val="44"/>
        <w:tabs>
          <w:tab w:val="left" w:pos="6090"/>
        </w:tabs>
        <w:spacing w:line="520" w:lineRule="exact"/>
        <w:ind w:firstLine="560"/>
        <w:jc w:val="left"/>
        <w:rPr>
          <w:rFonts w:eastAsia="仿宋"/>
          <w:sz w:val="30"/>
          <w:szCs w:val="30"/>
        </w:rPr>
      </w:pPr>
    </w:p>
    <w:p w14:paraId="51FC5B9C">
      <w:pPr>
        <w:pStyle w:val="44"/>
        <w:spacing w:line="520" w:lineRule="exact"/>
        <w:ind w:firstLine="560"/>
        <w:jc w:val="left"/>
        <w:rPr>
          <w:rFonts w:eastAsia="仿宋"/>
          <w:kern w:val="2"/>
          <w:sz w:val="30"/>
          <w:szCs w:val="30"/>
        </w:rPr>
      </w:pPr>
    </w:p>
    <w:p w14:paraId="3EB37020">
      <w:pPr>
        <w:spacing w:line="520" w:lineRule="exact"/>
        <w:ind w:right="300" w:firstLine="600"/>
        <w:jc w:val="right"/>
        <w:rPr>
          <w:rFonts w:eastAsia="仿宋"/>
          <w:sz w:val="30"/>
          <w:szCs w:val="30"/>
        </w:rPr>
      </w:pPr>
      <w:r>
        <w:rPr>
          <w:rFonts w:eastAsia="仿宋"/>
          <w:sz w:val="30"/>
          <w:szCs w:val="30"/>
        </w:rPr>
        <w:t>武汉市土地交易中心</w:t>
      </w:r>
    </w:p>
    <w:p w14:paraId="63E08540">
      <w:pPr>
        <w:spacing w:line="520" w:lineRule="exact"/>
        <w:ind w:right="750" w:firstLine="600"/>
        <w:jc w:val="right"/>
        <w:rPr>
          <w:rFonts w:eastAsia="仿宋"/>
          <w:sz w:val="30"/>
          <w:szCs w:val="30"/>
        </w:rPr>
      </w:pPr>
      <w:r>
        <w:rPr>
          <w:rFonts w:eastAsia="仿宋"/>
          <w:sz w:val="30"/>
          <w:szCs w:val="30"/>
        </w:rPr>
        <w:t>年</w:t>
      </w:r>
      <w:r>
        <w:rPr>
          <w:rFonts w:hint="eastAsia" w:eastAsia="仿宋"/>
          <w:sz w:val="30"/>
          <w:szCs w:val="30"/>
        </w:rPr>
        <w:t xml:space="preserve"> </w:t>
      </w:r>
      <w:r>
        <w:rPr>
          <w:rFonts w:eastAsia="仿宋"/>
          <w:sz w:val="30"/>
          <w:szCs w:val="30"/>
        </w:rPr>
        <w:t xml:space="preserve"> 月</w:t>
      </w:r>
      <w:r>
        <w:rPr>
          <w:rFonts w:hint="eastAsia" w:eastAsia="仿宋"/>
          <w:sz w:val="30"/>
          <w:szCs w:val="30"/>
        </w:rPr>
        <w:t xml:space="preserve"> </w:t>
      </w:r>
      <w:r>
        <w:rPr>
          <w:rFonts w:eastAsia="仿宋"/>
          <w:sz w:val="30"/>
          <w:szCs w:val="30"/>
        </w:rPr>
        <w:t>日</w:t>
      </w:r>
    </w:p>
    <w:p w14:paraId="53069EAB">
      <w:pPr>
        <w:pStyle w:val="44"/>
        <w:spacing w:line="440" w:lineRule="atLeast"/>
        <w:rPr>
          <w:rFonts w:eastAsia="仿宋_GB2312"/>
          <w:sz w:val="28"/>
          <w:szCs w:val="28"/>
        </w:rPr>
      </w:pPr>
    </w:p>
    <w:p w14:paraId="49B0FA73">
      <w:pPr>
        <w:pStyle w:val="44"/>
        <w:spacing w:line="440" w:lineRule="atLeast"/>
        <w:rPr>
          <w:rFonts w:eastAsia="仿宋_GB2312"/>
          <w:sz w:val="28"/>
          <w:szCs w:val="28"/>
        </w:rPr>
      </w:pPr>
    </w:p>
    <w:p w14:paraId="47C0C9F4">
      <w:pPr>
        <w:pStyle w:val="44"/>
        <w:spacing w:before="156" w:after="156" w:line="560" w:lineRule="exact"/>
        <w:jc w:val="center"/>
        <w:rPr>
          <w:rFonts w:eastAsia="黑体"/>
          <w:sz w:val="48"/>
          <w:szCs w:val="48"/>
        </w:rPr>
      </w:pPr>
    </w:p>
    <w:p w14:paraId="7924EC43">
      <w:pPr>
        <w:pStyle w:val="44"/>
        <w:spacing w:before="156" w:after="156" w:line="560" w:lineRule="exact"/>
        <w:jc w:val="center"/>
        <w:rPr>
          <w:rFonts w:eastAsia="黑体"/>
          <w:sz w:val="48"/>
          <w:szCs w:val="48"/>
        </w:rPr>
      </w:pPr>
    </w:p>
    <w:p w14:paraId="34FB8E41">
      <w:pPr>
        <w:widowControl/>
        <w:spacing w:line="520" w:lineRule="exact"/>
        <w:ind w:right="300"/>
        <w:jc w:val="center"/>
        <w:rPr>
          <w:sz w:val="48"/>
          <w:szCs w:val="48"/>
        </w:rPr>
      </w:pPr>
    </w:p>
    <w:p w14:paraId="1D02286A">
      <w:pPr>
        <w:widowControl/>
        <w:spacing w:line="520" w:lineRule="exact"/>
        <w:ind w:right="300"/>
        <w:jc w:val="center"/>
        <w:rPr>
          <w:sz w:val="48"/>
          <w:szCs w:val="48"/>
        </w:rPr>
      </w:pPr>
    </w:p>
    <w:p w14:paraId="5714ECE7">
      <w:pPr>
        <w:widowControl/>
        <w:spacing w:line="520" w:lineRule="exact"/>
        <w:ind w:right="300"/>
        <w:jc w:val="center"/>
        <w:rPr>
          <w:sz w:val="48"/>
          <w:szCs w:val="48"/>
        </w:rPr>
      </w:pPr>
    </w:p>
    <w:p w14:paraId="54A90025">
      <w:pPr>
        <w:widowControl/>
        <w:spacing w:line="520" w:lineRule="exact"/>
        <w:ind w:right="300"/>
        <w:jc w:val="center"/>
        <w:rPr>
          <w:sz w:val="48"/>
          <w:szCs w:val="48"/>
        </w:rPr>
      </w:pPr>
      <w:r>
        <w:rPr>
          <w:sz w:val="48"/>
          <w:szCs w:val="48"/>
        </w:rPr>
        <w:t>国有建设用地使用权成交确认书</w:t>
      </w:r>
    </w:p>
    <w:p w14:paraId="2B6F8690">
      <w:pPr>
        <w:spacing w:line="500" w:lineRule="exact"/>
        <w:jc w:val="center"/>
        <w:rPr>
          <w:sz w:val="28"/>
          <w:szCs w:val="28"/>
        </w:rPr>
      </w:pPr>
      <w:r>
        <w:rPr>
          <w:bCs/>
          <w:sz w:val="28"/>
          <w:szCs w:val="28"/>
        </w:rPr>
        <w:t>（样本）</w:t>
      </w:r>
    </w:p>
    <w:p w14:paraId="2B4E69EE">
      <w:pPr>
        <w:pStyle w:val="5"/>
        <w:spacing w:line="500" w:lineRule="exact"/>
        <w:ind w:right="378" w:rightChars="180"/>
        <w:rPr>
          <w:rFonts w:ascii="Times New Roman" w:hAnsi="Times New Roman"/>
          <w:bCs/>
          <w:sz w:val="30"/>
          <w:szCs w:val="30"/>
        </w:rPr>
      </w:pPr>
    </w:p>
    <w:p w14:paraId="64EA7FBA">
      <w:pPr>
        <w:pStyle w:val="5"/>
        <w:spacing w:line="480" w:lineRule="exact"/>
        <w:ind w:right="378" w:rightChars="180"/>
        <w:rPr>
          <w:rFonts w:ascii="仿宋" w:hAnsi="仿宋" w:eastAsia="仿宋"/>
          <w:sz w:val="30"/>
          <w:szCs w:val="30"/>
        </w:rPr>
      </w:pPr>
      <w:r>
        <w:rPr>
          <w:rFonts w:ascii="仿宋" w:hAnsi="仿宋" w:eastAsia="仿宋"/>
          <w:sz w:val="30"/>
          <w:szCs w:val="30"/>
        </w:rPr>
        <w:t>出让人：</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 xml:space="preserve">        （以下简称甲方）</w:t>
      </w:r>
    </w:p>
    <w:p w14:paraId="39F15A28">
      <w:pPr>
        <w:pStyle w:val="5"/>
        <w:spacing w:line="480" w:lineRule="exact"/>
        <w:ind w:right="378" w:rightChars="180"/>
        <w:rPr>
          <w:rFonts w:ascii="Times New Roman" w:hAnsi="Times New Roman" w:eastAsia="仿宋"/>
          <w:bCs/>
          <w:sz w:val="30"/>
          <w:szCs w:val="30"/>
        </w:rPr>
      </w:pPr>
      <w:r>
        <w:rPr>
          <w:rFonts w:ascii="Times New Roman" w:hAnsi="Times New Roman" w:eastAsia="仿宋"/>
          <w:bCs/>
          <w:sz w:val="30"/>
          <w:szCs w:val="30"/>
        </w:rPr>
        <w:t>竞得人：</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Times New Roman" w:hAnsi="Times New Roman" w:eastAsia="仿宋"/>
          <w:bCs/>
          <w:sz w:val="30"/>
          <w:szCs w:val="30"/>
        </w:rPr>
        <w:t xml:space="preserve">        （以下简称乙方）</w:t>
      </w:r>
    </w:p>
    <w:p w14:paraId="0993E9F8">
      <w:pPr>
        <w:pStyle w:val="5"/>
        <w:spacing w:line="480" w:lineRule="exact"/>
        <w:ind w:firstLine="600" w:firstLineChars="200"/>
        <w:rPr>
          <w:rFonts w:ascii="Times New Roman" w:hAnsi="Times New Roman" w:eastAsia="仿宋"/>
          <w:sz w:val="30"/>
          <w:szCs w:val="30"/>
        </w:rPr>
      </w:pPr>
    </w:p>
    <w:p w14:paraId="741CC63B">
      <w:pPr>
        <w:pStyle w:val="5"/>
        <w:spacing w:line="480" w:lineRule="exact"/>
        <w:ind w:firstLine="600" w:firstLineChars="200"/>
        <w:rPr>
          <w:rFonts w:ascii="仿宋" w:hAnsi="仿宋" w:eastAsia="仿宋"/>
          <w:sz w:val="30"/>
          <w:szCs w:val="30"/>
        </w:rPr>
      </w:pPr>
      <w:r>
        <w:rPr>
          <w:rFonts w:ascii="仿宋" w:hAnsi="仿宋" w:eastAsia="仿宋"/>
          <w:sz w:val="30"/>
          <w:szCs w:val="30"/>
        </w:rPr>
        <w:t>一、根据《中华人民共和国</w:t>
      </w:r>
      <w:r>
        <w:rPr>
          <w:rFonts w:hint="eastAsia" w:ascii="仿宋" w:hAnsi="仿宋" w:eastAsia="仿宋"/>
          <w:sz w:val="30"/>
          <w:szCs w:val="30"/>
        </w:rPr>
        <w:t>民法典</w:t>
      </w:r>
      <w:r>
        <w:rPr>
          <w:rFonts w:ascii="仿宋" w:hAnsi="仿宋" w:eastAsia="仿宋"/>
          <w:sz w:val="30"/>
          <w:szCs w:val="30"/>
        </w:rPr>
        <w:t>》、《中华人民共和国土地管理法》、《中华人民共和国城市房地产管理法》、《招标拍卖</w:t>
      </w:r>
      <w:r>
        <w:rPr>
          <w:rFonts w:hint="eastAsia" w:ascii="仿宋" w:hAnsi="仿宋" w:eastAsia="仿宋"/>
          <w:sz w:val="30"/>
          <w:szCs w:val="30"/>
        </w:rPr>
        <w:t>挂牌</w:t>
      </w:r>
      <w:r>
        <w:rPr>
          <w:rFonts w:ascii="仿宋" w:hAnsi="仿宋" w:eastAsia="仿宋"/>
          <w:sz w:val="30"/>
          <w:szCs w:val="30"/>
        </w:rPr>
        <w:t>出让国有建设用地使用权规定》、《招标拍卖</w:t>
      </w:r>
      <w:r>
        <w:rPr>
          <w:rFonts w:hint="eastAsia" w:ascii="仿宋" w:hAnsi="仿宋" w:eastAsia="仿宋"/>
          <w:sz w:val="30"/>
          <w:szCs w:val="30"/>
        </w:rPr>
        <w:t>挂牌</w:t>
      </w:r>
      <w:r>
        <w:rPr>
          <w:rFonts w:ascii="仿宋" w:hAnsi="仿宋" w:eastAsia="仿宋"/>
          <w:sz w:val="30"/>
          <w:szCs w:val="30"/>
        </w:rPr>
        <w:t>出让国有建设用地使用权规范》以及《武汉市土地交易管理办法》、《武汉市网上拍卖、</w:t>
      </w:r>
      <w:r>
        <w:rPr>
          <w:rFonts w:hint="eastAsia" w:ascii="仿宋" w:hAnsi="仿宋" w:eastAsia="仿宋"/>
          <w:sz w:val="30"/>
          <w:szCs w:val="30"/>
        </w:rPr>
        <w:t>挂牌</w:t>
      </w:r>
      <w:r>
        <w:rPr>
          <w:rFonts w:ascii="仿宋" w:hAnsi="仿宋" w:eastAsia="仿宋"/>
          <w:sz w:val="30"/>
          <w:szCs w:val="30"/>
        </w:rPr>
        <w:t>出让国有建设用地使用权交易规则（试行）》等国家有关法律、国务院部门行政规章和地方政府规章，乙方于</w:t>
      </w:r>
    </w:p>
    <w:p w14:paraId="6CE5C3CA">
      <w:pPr>
        <w:pStyle w:val="5"/>
        <w:spacing w:line="480" w:lineRule="exact"/>
        <w:rPr>
          <w:rFonts w:ascii="仿宋" w:hAnsi="仿宋" w:eastAsia="仿宋"/>
          <w:sz w:val="30"/>
          <w:szCs w:val="30"/>
        </w:rPr>
      </w:pP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r>
        <w:rPr>
          <w:rFonts w:ascii="仿宋" w:hAnsi="仿宋" w:eastAsia="仿宋"/>
          <w:sz w:val="30"/>
          <w:szCs w:val="30"/>
        </w:rPr>
        <w:t>年</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r>
        <w:rPr>
          <w:rFonts w:ascii="仿宋" w:hAnsi="仿宋" w:eastAsia="仿宋"/>
          <w:sz w:val="30"/>
          <w:szCs w:val="30"/>
        </w:rPr>
        <w:t>月</w:t>
      </w:r>
      <w:r>
        <w:rPr>
          <w:rFonts w:ascii="仿宋" w:hAnsi="仿宋" w:eastAsia="仿宋"/>
          <w:sz w:val="30"/>
          <w:szCs w:val="30"/>
          <w:u w:val="single"/>
        </w:rPr>
        <w:t xml:space="preserve">     </w:t>
      </w:r>
      <w:r>
        <w:rPr>
          <w:rFonts w:hint="eastAsia" w:ascii="仿宋" w:hAnsi="仿宋" w:eastAsia="仿宋"/>
          <w:sz w:val="30"/>
          <w:szCs w:val="30"/>
        </w:rPr>
        <w:t>日</w:t>
      </w:r>
      <w:r>
        <w:rPr>
          <w:rFonts w:ascii="仿宋" w:hAnsi="仿宋" w:eastAsia="仿宋"/>
          <w:sz w:val="30"/>
          <w:szCs w:val="30"/>
        </w:rPr>
        <w:t>竞得位于</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，编号为</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的国有建设用地使用权，成交地块土地面积为</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平方米（以实测为准）。成交价款总额为</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万元</w:t>
      </w:r>
      <w:r>
        <w:rPr>
          <w:rFonts w:hint="eastAsia" w:ascii="仿宋" w:hAnsi="仿宋" w:eastAsia="仿宋"/>
          <w:sz w:val="30"/>
          <w:szCs w:val="30"/>
        </w:rPr>
        <w:t>。</w:t>
      </w:r>
      <w:r>
        <w:rPr>
          <w:rFonts w:ascii="仿宋" w:hAnsi="仿宋" w:eastAsia="仿宋"/>
          <w:sz w:val="30"/>
          <w:szCs w:val="30"/>
        </w:rPr>
        <w:t>上述地块</w:t>
      </w:r>
      <w:r>
        <w:rPr>
          <w:rFonts w:hint="eastAsia" w:ascii="仿宋" w:hAnsi="仿宋" w:eastAsia="仿宋"/>
          <w:sz w:val="30"/>
          <w:szCs w:val="30"/>
        </w:rPr>
        <w:t>拍卖</w:t>
      </w:r>
      <w:r>
        <w:rPr>
          <w:rFonts w:ascii="仿宋" w:hAnsi="仿宋" w:eastAsia="仿宋"/>
          <w:sz w:val="30"/>
          <w:szCs w:val="30"/>
        </w:rPr>
        <w:t>出让经</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bCs/>
          <w:sz w:val="30"/>
          <w:szCs w:val="30"/>
        </w:rPr>
        <w:t>文</w:t>
      </w:r>
      <w:r>
        <w:rPr>
          <w:rFonts w:ascii="仿宋" w:hAnsi="仿宋" w:eastAsia="仿宋"/>
          <w:sz w:val="30"/>
          <w:szCs w:val="30"/>
        </w:rPr>
        <w:t>批准。</w:t>
      </w:r>
    </w:p>
    <w:p w14:paraId="618F4E86">
      <w:pPr>
        <w:pStyle w:val="5"/>
        <w:spacing w:line="480" w:lineRule="exact"/>
        <w:ind w:firstLine="600"/>
        <w:rPr>
          <w:rFonts w:ascii="仿宋" w:hAnsi="仿宋" w:eastAsia="仿宋"/>
          <w:sz w:val="30"/>
          <w:szCs w:val="30"/>
        </w:rPr>
      </w:pPr>
      <w:r>
        <w:rPr>
          <w:rFonts w:ascii="仿宋" w:hAnsi="仿宋" w:eastAsia="仿宋"/>
          <w:sz w:val="30"/>
          <w:szCs w:val="30"/>
        </w:rPr>
        <w:t>二、本确认书确认的成交地块符合城市规划和土地利用规划。在项目实施前，乙方必须依法办理该地块土地使用及建筑方案报批手续</w:t>
      </w:r>
      <w:r>
        <w:rPr>
          <w:rFonts w:hint="eastAsia" w:ascii="仿宋" w:hAnsi="仿宋" w:eastAsia="仿宋"/>
          <w:sz w:val="30"/>
          <w:szCs w:val="30"/>
        </w:rPr>
        <w:t>。</w:t>
      </w:r>
      <w:r>
        <w:rPr>
          <w:rFonts w:ascii="仿宋" w:hAnsi="仿宋" w:eastAsia="仿宋"/>
          <w:sz w:val="30"/>
          <w:szCs w:val="30"/>
        </w:rPr>
        <w:t>该地块内的建（构）筑物的规划、设计应严格执行甲方核发的规划设计条件。</w:t>
      </w:r>
    </w:p>
    <w:p w14:paraId="5C851244">
      <w:pPr>
        <w:spacing w:line="520" w:lineRule="exact"/>
        <w:ind w:firstLine="600" w:firstLineChars="200"/>
        <w:rPr>
          <w:rFonts w:ascii="仿宋" w:hAnsi="仿宋" w:eastAsia="仿宋"/>
          <w:sz w:val="30"/>
          <w:szCs w:val="30"/>
        </w:rPr>
      </w:pPr>
      <w:r>
        <w:rPr>
          <w:rFonts w:hint="eastAsia" w:ascii="仿宋" w:hAnsi="仿宋" w:eastAsia="仿宋"/>
          <w:sz w:val="30"/>
          <w:szCs w:val="30"/>
        </w:rPr>
        <w:t>三</w:t>
      </w:r>
      <w:r>
        <w:rPr>
          <w:rFonts w:ascii="仿宋" w:hAnsi="仿宋" w:eastAsia="仿宋"/>
          <w:sz w:val="30"/>
          <w:szCs w:val="30"/>
        </w:rPr>
        <w:t>、</w:t>
      </w:r>
      <w:r>
        <w:rPr>
          <w:rFonts w:hint="eastAsia" w:ascii="仿宋" w:hAnsi="仿宋" w:eastAsia="仿宋"/>
          <w:sz w:val="30"/>
          <w:szCs w:val="30"/>
        </w:rPr>
        <w:t>乙方应按照本拍卖出让文件的要求及拍卖成交结果，自地块出让成交后10个工作日内，持相关资料到武汉经济技术开发区（汉南区）自然资源和城乡建设局签订《国有建设用地使用权出让合同》，并按照规定履行缴款义务。</w:t>
      </w:r>
    </w:p>
    <w:p w14:paraId="2F3BB391">
      <w:pPr>
        <w:spacing w:line="520" w:lineRule="exact"/>
        <w:ind w:firstLine="600" w:firstLineChars="200"/>
        <w:rPr>
          <w:rFonts w:ascii="仿宋" w:hAnsi="仿宋" w:eastAsia="仿宋"/>
          <w:sz w:val="30"/>
          <w:szCs w:val="30"/>
        </w:rPr>
      </w:pPr>
      <w:r>
        <w:rPr>
          <w:rFonts w:hint="eastAsia" w:ascii="仿宋" w:hAnsi="仿宋" w:eastAsia="仿宋"/>
          <w:sz w:val="30"/>
          <w:szCs w:val="30"/>
        </w:rPr>
        <w:t>四、乙方应按照新建商品房预（现）售有关规定按期上市销售。住宅销售价格应符合国家房地产市场调控要求，销售备案价标准以其上市当月所在区域板块新建商品住宅合同网签成交均价作为参考。</w:t>
      </w:r>
    </w:p>
    <w:p w14:paraId="32137D68">
      <w:pPr>
        <w:spacing w:line="520" w:lineRule="exact"/>
        <w:ind w:firstLine="600" w:firstLineChars="200"/>
        <w:rPr>
          <w:rFonts w:ascii="仿宋" w:hAnsi="仿宋" w:eastAsia="仿宋"/>
          <w:sz w:val="30"/>
          <w:szCs w:val="30"/>
        </w:rPr>
      </w:pPr>
      <w:r>
        <w:rPr>
          <w:rFonts w:hint="eastAsia" w:ascii="仿宋" w:hAnsi="仿宋" w:eastAsia="仿宋"/>
          <w:sz w:val="30"/>
          <w:szCs w:val="30"/>
        </w:rPr>
        <w:t>五、</w:t>
      </w:r>
      <w:r>
        <w:rPr>
          <w:rFonts w:ascii="仿宋" w:hAnsi="仿宋" w:eastAsia="仿宋"/>
          <w:sz w:val="30"/>
          <w:szCs w:val="30"/>
        </w:rPr>
        <w:t>乙方有下列情形之一的，甲方可依法取消其竞得资格，并不予退还其所交纳的竞买保证金。如另行组织本</w:t>
      </w:r>
      <w:r>
        <w:rPr>
          <w:rFonts w:hint="eastAsia" w:ascii="仿宋" w:hAnsi="仿宋" w:eastAsia="仿宋"/>
          <w:sz w:val="30"/>
          <w:szCs w:val="30"/>
        </w:rPr>
        <w:t>拍卖</w:t>
      </w:r>
      <w:r>
        <w:rPr>
          <w:rFonts w:ascii="仿宋" w:hAnsi="仿宋" w:eastAsia="仿宋"/>
          <w:sz w:val="30"/>
          <w:szCs w:val="30"/>
        </w:rPr>
        <w:t>地块出让的成交价款低于本次成交价款，且差价金额超过本次竞买保证金金额的，乙方还应对超过竞买保证金金额的差价部分承担赔偿责任。</w:t>
      </w:r>
    </w:p>
    <w:p w14:paraId="6421F81C">
      <w:pPr>
        <w:pStyle w:val="6"/>
        <w:spacing w:line="480" w:lineRule="exact"/>
        <w:rPr>
          <w:rFonts w:ascii="仿宋" w:hAnsi="仿宋" w:eastAsia="仿宋"/>
          <w:szCs w:val="30"/>
        </w:rPr>
      </w:pPr>
      <w:r>
        <w:rPr>
          <w:rFonts w:ascii="仿宋" w:hAnsi="仿宋" w:eastAsia="仿宋"/>
          <w:szCs w:val="30"/>
        </w:rPr>
        <w:t>1、乙方未按规定签订本成交确认书的；</w:t>
      </w:r>
    </w:p>
    <w:p w14:paraId="0350A7B6">
      <w:pPr>
        <w:pStyle w:val="6"/>
        <w:spacing w:line="480" w:lineRule="exact"/>
        <w:rPr>
          <w:rFonts w:ascii="仿宋" w:hAnsi="仿宋" w:eastAsia="仿宋"/>
          <w:szCs w:val="30"/>
        </w:rPr>
      </w:pPr>
      <w:r>
        <w:rPr>
          <w:rFonts w:ascii="仿宋" w:hAnsi="仿宋" w:eastAsia="仿宋"/>
          <w:szCs w:val="30"/>
        </w:rPr>
        <w:t>2、乙方逾期交纳土地成交价款或逾期、拒绝签订《国有建设用地使用权出让合同》的；</w:t>
      </w:r>
    </w:p>
    <w:p w14:paraId="7C69A83D">
      <w:pPr>
        <w:pStyle w:val="6"/>
        <w:spacing w:line="480" w:lineRule="exact"/>
        <w:rPr>
          <w:rFonts w:ascii="仿宋" w:hAnsi="仿宋" w:eastAsia="仿宋"/>
          <w:szCs w:val="30"/>
        </w:rPr>
      </w:pPr>
      <w:r>
        <w:rPr>
          <w:rFonts w:hint="eastAsia" w:ascii="仿宋" w:hAnsi="仿宋" w:eastAsia="仿宋"/>
          <w:szCs w:val="30"/>
        </w:rPr>
        <w:t>3、乙方未取得相应的房地产开发资质的；</w:t>
      </w:r>
    </w:p>
    <w:p w14:paraId="03CC715A">
      <w:pPr>
        <w:pStyle w:val="6"/>
        <w:spacing w:line="480" w:lineRule="exact"/>
        <w:rPr>
          <w:rFonts w:ascii="仿宋" w:hAnsi="仿宋" w:eastAsia="仿宋"/>
          <w:szCs w:val="30"/>
        </w:rPr>
      </w:pPr>
      <w:r>
        <w:rPr>
          <w:rFonts w:hint="eastAsia" w:ascii="仿宋" w:hAnsi="仿宋" w:eastAsia="仿宋"/>
          <w:szCs w:val="30"/>
        </w:rPr>
        <w:t>4、</w:t>
      </w:r>
      <w:r>
        <w:rPr>
          <w:rFonts w:ascii="仿宋" w:hAnsi="仿宋" w:eastAsia="仿宋"/>
          <w:szCs w:val="30"/>
        </w:rPr>
        <w:t>同一企业及其控股的各个公司，参加同一宗地竞买的</w:t>
      </w:r>
      <w:r>
        <w:rPr>
          <w:rFonts w:hint="eastAsia" w:ascii="仿宋" w:hAnsi="仿宋" w:eastAsia="仿宋"/>
          <w:szCs w:val="30"/>
        </w:rPr>
        <w:t>；</w:t>
      </w:r>
    </w:p>
    <w:p w14:paraId="556858AB">
      <w:pPr>
        <w:pStyle w:val="6"/>
        <w:spacing w:line="480" w:lineRule="exact"/>
        <w:rPr>
          <w:rFonts w:ascii="仿宋" w:hAnsi="仿宋" w:eastAsia="仿宋"/>
          <w:szCs w:val="30"/>
        </w:rPr>
      </w:pPr>
      <w:r>
        <w:rPr>
          <w:rFonts w:hint="eastAsia" w:ascii="仿宋" w:hAnsi="仿宋" w:eastAsia="仿宋"/>
          <w:szCs w:val="30"/>
        </w:rPr>
        <w:t>5、乙方的购地资金来源不符合要求的；</w:t>
      </w:r>
    </w:p>
    <w:p w14:paraId="18C48B0E">
      <w:pPr>
        <w:pStyle w:val="6"/>
        <w:spacing w:line="480" w:lineRule="exact"/>
        <w:rPr>
          <w:rFonts w:ascii="仿宋" w:hAnsi="仿宋" w:eastAsia="仿宋"/>
          <w:szCs w:val="30"/>
        </w:rPr>
      </w:pPr>
      <w:r>
        <w:rPr>
          <w:rFonts w:hint="eastAsia" w:ascii="仿宋" w:hAnsi="仿宋" w:eastAsia="仿宋"/>
          <w:szCs w:val="30"/>
        </w:rPr>
        <w:t>6</w:t>
      </w:r>
      <w:r>
        <w:rPr>
          <w:rFonts w:ascii="仿宋" w:hAnsi="仿宋" w:eastAsia="仿宋"/>
          <w:szCs w:val="30"/>
        </w:rPr>
        <w:t>、乙方提供虚假文件、隐瞒事实的；</w:t>
      </w:r>
    </w:p>
    <w:p w14:paraId="56DAAB16">
      <w:pPr>
        <w:pStyle w:val="6"/>
        <w:spacing w:line="480" w:lineRule="exact"/>
        <w:rPr>
          <w:rFonts w:ascii="仿宋" w:hAnsi="仿宋" w:eastAsia="仿宋"/>
          <w:szCs w:val="30"/>
        </w:rPr>
      </w:pPr>
      <w:r>
        <w:rPr>
          <w:rFonts w:hint="eastAsia" w:ascii="仿宋" w:hAnsi="仿宋" w:eastAsia="仿宋"/>
          <w:szCs w:val="30"/>
        </w:rPr>
        <w:t>7</w:t>
      </w:r>
      <w:r>
        <w:rPr>
          <w:rFonts w:ascii="仿宋" w:hAnsi="仿宋" w:eastAsia="仿宋"/>
          <w:szCs w:val="30"/>
        </w:rPr>
        <w:t>、乙方采取行贿、恶意串通等非法手段竞得的；</w:t>
      </w:r>
    </w:p>
    <w:p w14:paraId="3E3B863F">
      <w:pPr>
        <w:pStyle w:val="6"/>
        <w:spacing w:line="480" w:lineRule="exact"/>
        <w:rPr>
          <w:rFonts w:ascii="仿宋" w:hAnsi="仿宋" w:eastAsia="仿宋"/>
          <w:szCs w:val="30"/>
        </w:rPr>
      </w:pPr>
      <w:r>
        <w:rPr>
          <w:rFonts w:hint="eastAsia" w:ascii="仿宋" w:hAnsi="仿宋" w:eastAsia="仿宋"/>
          <w:szCs w:val="30"/>
        </w:rPr>
        <w:t>8</w:t>
      </w:r>
      <w:r>
        <w:rPr>
          <w:rFonts w:ascii="仿宋" w:hAnsi="仿宋" w:eastAsia="仿宋"/>
          <w:szCs w:val="30"/>
        </w:rPr>
        <w:t>、乙方发生其他违约情况的。</w:t>
      </w:r>
    </w:p>
    <w:p w14:paraId="78A09D46">
      <w:pPr>
        <w:pStyle w:val="6"/>
        <w:spacing w:line="480" w:lineRule="exact"/>
        <w:rPr>
          <w:rFonts w:ascii="仿宋" w:hAnsi="仿宋" w:eastAsia="仿宋"/>
          <w:szCs w:val="30"/>
        </w:rPr>
      </w:pPr>
      <w:r>
        <w:rPr>
          <w:rFonts w:hint="eastAsia" w:ascii="仿宋" w:hAnsi="仿宋" w:eastAsia="仿宋"/>
          <w:szCs w:val="30"/>
        </w:rPr>
        <w:t>六、</w:t>
      </w:r>
      <w:r>
        <w:rPr>
          <w:rFonts w:ascii="仿宋" w:hAnsi="仿宋" w:eastAsia="仿宋"/>
          <w:szCs w:val="30"/>
        </w:rPr>
        <w:t>本确认书经双方法定代表人（或委托代理人）签字之日起即刻生效。</w:t>
      </w:r>
    </w:p>
    <w:p w14:paraId="0D4CF7F8">
      <w:pPr>
        <w:pStyle w:val="6"/>
        <w:spacing w:line="480" w:lineRule="exact"/>
        <w:rPr>
          <w:rFonts w:ascii="仿宋" w:hAnsi="仿宋" w:eastAsia="仿宋"/>
          <w:szCs w:val="30"/>
        </w:rPr>
      </w:pPr>
      <w:r>
        <w:rPr>
          <w:rFonts w:ascii="仿宋" w:hAnsi="仿宋" w:eastAsia="仿宋"/>
          <w:szCs w:val="30"/>
        </w:rPr>
        <w:t>特此确认。</w:t>
      </w:r>
    </w:p>
    <w:p w14:paraId="4701E915">
      <w:pPr>
        <w:pStyle w:val="5"/>
        <w:spacing w:line="480" w:lineRule="exact"/>
        <w:ind w:firstLine="600" w:firstLineChars="200"/>
        <w:rPr>
          <w:rFonts w:ascii="Times New Roman" w:hAnsi="Times New Roman" w:eastAsia="仿宋"/>
          <w:sz w:val="30"/>
          <w:szCs w:val="30"/>
        </w:rPr>
      </w:pPr>
      <w:r>
        <w:rPr>
          <w:rFonts w:ascii="Times New Roman" w:hAnsi="Times New Roman" w:eastAsia="仿宋"/>
          <w:sz w:val="30"/>
          <w:szCs w:val="30"/>
        </w:rPr>
        <w:t>甲方法定代表人（签名）：</w:t>
      </w:r>
      <w:r>
        <w:rPr>
          <w:rFonts w:hint="eastAsia" w:ascii="Times New Roman" w:hAnsi="Times New Roman" w:eastAsia="仿宋"/>
          <w:sz w:val="30"/>
          <w:szCs w:val="30"/>
        </w:rPr>
        <w:t xml:space="preserve"> </w:t>
      </w:r>
      <w:r>
        <w:rPr>
          <w:rFonts w:ascii="Times New Roman" w:hAnsi="Times New Roman" w:eastAsia="仿宋"/>
          <w:sz w:val="30"/>
          <w:szCs w:val="30"/>
        </w:rPr>
        <w:t xml:space="preserve">       乙方法定代表人（签名）：</w:t>
      </w:r>
    </w:p>
    <w:p w14:paraId="10CAC5C1">
      <w:pPr>
        <w:pStyle w:val="5"/>
        <w:spacing w:line="480" w:lineRule="exact"/>
        <w:ind w:firstLine="600" w:firstLineChars="200"/>
        <w:rPr>
          <w:rFonts w:ascii="Times New Roman" w:hAnsi="Times New Roman" w:eastAsia="仿宋"/>
          <w:sz w:val="30"/>
          <w:szCs w:val="30"/>
        </w:rPr>
      </w:pPr>
      <w:r>
        <w:rPr>
          <w:rFonts w:ascii="Times New Roman" w:hAnsi="Times New Roman" w:eastAsia="仿宋"/>
          <w:sz w:val="30"/>
          <w:szCs w:val="30"/>
        </w:rPr>
        <w:t>（或委托代理人）</w:t>
      </w:r>
      <w:r>
        <w:rPr>
          <w:rFonts w:hint="eastAsia" w:ascii="Times New Roman" w:hAnsi="Times New Roman" w:eastAsia="仿宋"/>
          <w:sz w:val="30"/>
          <w:szCs w:val="30"/>
        </w:rPr>
        <w:t xml:space="preserve"> </w:t>
      </w:r>
      <w:r>
        <w:rPr>
          <w:rFonts w:ascii="Times New Roman" w:hAnsi="Times New Roman" w:eastAsia="仿宋"/>
          <w:sz w:val="30"/>
          <w:szCs w:val="30"/>
        </w:rPr>
        <w:t xml:space="preserve">              （或委托代理人）</w:t>
      </w:r>
    </w:p>
    <w:p w14:paraId="6D61359C">
      <w:pPr>
        <w:pStyle w:val="5"/>
        <w:spacing w:line="480" w:lineRule="exact"/>
        <w:ind w:firstLine="600" w:firstLineChars="200"/>
        <w:rPr>
          <w:rFonts w:ascii="Times New Roman" w:hAnsi="Times New Roman" w:eastAsia="仿宋"/>
          <w:sz w:val="30"/>
          <w:szCs w:val="30"/>
        </w:rPr>
      </w:pPr>
      <w:r>
        <w:rPr>
          <w:rFonts w:ascii="Times New Roman" w:hAnsi="Times New Roman" w:eastAsia="仿宋"/>
          <w:sz w:val="30"/>
          <w:szCs w:val="30"/>
        </w:rPr>
        <w:t>地址：</w:t>
      </w:r>
      <w:r>
        <w:rPr>
          <w:rFonts w:hint="eastAsia" w:ascii="Times New Roman" w:hAnsi="Times New Roman" w:eastAsia="仿宋"/>
          <w:sz w:val="30"/>
          <w:szCs w:val="30"/>
        </w:rPr>
        <w:t xml:space="preserve"> </w:t>
      </w:r>
      <w:r>
        <w:rPr>
          <w:rFonts w:ascii="Times New Roman" w:hAnsi="Times New Roman" w:eastAsia="仿宋"/>
          <w:sz w:val="30"/>
          <w:szCs w:val="30"/>
        </w:rPr>
        <w:t xml:space="preserve">                             地址：</w:t>
      </w:r>
    </w:p>
    <w:p w14:paraId="3C562DF6">
      <w:pPr>
        <w:pStyle w:val="5"/>
        <w:spacing w:line="480" w:lineRule="exact"/>
        <w:ind w:firstLine="600" w:firstLineChars="200"/>
        <w:rPr>
          <w:rFonts w:ascii="Times New Roman" w:hAnsi="Times New Roman" w:eastAsia="仿宋"/>
          <w:sz w:val="30"/>
          <w:szCs w:val="30"/>
        </w:rPr>
      </w:pPr>
      <w:r>
        <w:rPr>
          <w:rFonts w:ascii="Times New Roman" w:hAnsi="Times New Roman" w:eastAsia="仿宋"/>
          <w:sz w:val="30"/>
          <w:szCs w:val="30"/>
        </w:rPr>
        <w:t>电话：</w:t>
      </w:r>
      <w:r>
        <w:rPr>
          <w:rFonts w:hint="eastAsia" w:ascii="Times New Roman" w:hAnsi="Times New Roman" w:eastAsia="仿宋"/>
          <w:sz w:val="30"/>
          <w:szCs w:val="30"/>
        </w:rPr>
        <w:t xml:space="preserve"> </w:t>
      </w:r>
      <w:r>
        <w:rPr>
          <w:rFonts w:ascii="Times New Roman" w:hAnsi="Times New Roman" w:eastAsia="仿宋"/>
          <w:sz w:val="30"/>
          <w:szCs w:val="30"/>
        </w:rPr>
        <w:t xml:space="preserve">                             电话：</w:t>
      </w:r>
    </w:p>
    <w:p w14:paraId="62ACD7B8">
      <w:pPr>
        <w:pStyle w:val="5"/>
        <w:spacing w:line="480" w:lineRule="exact"/>
        <w:ind w:firstLine="600" w:firstLineChars="200"/>
        <w:rPr>
          <w:rFonts w:ascii="Times New Roman" w:hAnsi="Times New Roman" w:eastAsia="仿宋"/>
          <w:sz w:val="30"/>
          <w:szCs w:val="30"/>
        </w:rPr>
      </w:pPr>
      <w:r>
        <w:rPr>
          <w:rFonts w:ascii="Times New Roman" w:hAnsi="Times New Roman" w:eastAsia="仿宋"/>
          <w:sz w:val="30"/>
          <w:szCs w:val="30"/>
        </w:rPr>
        <w:t>邮编：</w:t>
      </w:r>
      <w:r>
        <w:rPr>
          <w:rFonts w:hint="eastAsia" w:ascii="Times New Roman" w:hAnsi="Times New Roman" w:eastAsia="仿宋"/>
          <w:sz w:val="30"/>
          <w:szCs w:val="30"/>
        </w:rPr>
        <w:t xml:space="preserve"> </w:t>
      </w:r>
      <w:r>
        <w:rPr>
          <w:rFonts w:ascii="Times New Roman" w:hAnsi="Times New Roman" w:eastAsia="仿宋"/>
          <w:sz w:val="30"/>
          <w:szCs w:val="30"/>
        </w:rPr>
        <w:t xml:space="preserve">                             邮编：</w:t>
      </w:r>
    </w:p>
    <w:p w14:paraId="0E974DAA">
      <w:pPr>
        <w:pStyle w:val="5"/>
        <w:spacing w:line="480" w:lineRule="exact"/>
        <w:jc w:val="right"/>
        <w:rPr>
          <w:rFonts w:eastAsia="黑体"/>
          <w:sz w:val="44"/>
          <w:szCs w:val="44"/>
        </w:rPr>
      </w:pPr>
      <w:r>
        <w:rPr>
          <w:rFonts w:ascii="Times New Roman" w:hAnsi="Times New Roman" w:eastAsia="仿宋"/>
          <w:sz w:val="30"/>
          <w:szCs w:val="30"/>
        </w:rPr>
        <w:t>签订日期：</w:t>
      </w:r>
      <w:r>
        <w:rPr>
          <w:rFonts w:hint="eastAsia" w:ascii="Times New Roman" w:hAnsi="Times New Roman" w:eastAsia="仿宋"/>
          <w:sz w:val="30"/>
          <w:szCs w:val="30"/>
        </w:rPr>
        <w:t xml:space="preserve"> </w:t>
      </w:r>
      <w:r>
        <w:rPr>
          <w:rFonts w:ascii="Times New Roman" w:hAnsi="Times New Roman" w:eastAsia="仿宋"/>
          <w:sz w:val="30"/>
          <w:szCs w:val="30"/>
        </w:rPr>
        <w:t xml:space="preserve">  年</w:t>
      </w:r>
      <w:r>
        <w:rPr>
          <w:rFonts w:hint="eastAsia" w:ascii="Times New Roman" w:hAnsi="Times New Roman" w:eastAsia="仿宋"/>
          <w:sz w:val="30"/>
          <w:szCs w:val="30"/>
        </w:rPr>
        <w:t xml:space="preserve"> </w:t>
      </w:r>
      <w:r>
        <w:rPr>
          <w:rFonts w:ascii="Times New Roman" w:hAnsi="Times New Roman" w:eastAsia="仿宋"/>
          <w:sz w:val="30"/>
          <w:szCs w:val="30"/>
        </w:rPr>
        <w:t xml:space="preserve"> 月</w:t>
      </w:r>
      <w:r>
        <w:rPr>
          <w:rFonts w:hint="eastAsia" w:ascii="Times New Roman" w:hAnsi="Times New Roman" w:eastAsia="仿宋"/>
          <w:sz w:val="30"/>
          <w:szCs w:val="30"/>
        </w:rPr>
        <w:t xml:space="preserve"> </w:t>
      </w:r>
      <w:r>
        <w:rPr>
          <w:rFonts w:ascii="Times New Roman" w:hAnsi="Times New Roman" w:eastAsia="仿宋"/>
          <w:sz w:val="30"/>
          <w:szCs w:val="30"/>
        </w:rPr>
        <w:t xml:space="preserve"> 日</w:t>
      </w:r>
    </w:p>
    <w:p w14:paraId="0F501E5E">
      <w:pPr>
        <w:spacing w:line="600" w:lineRule="exact"/>
        <w:rPr>
          <w:rFonts w:eastAsia="仿宋_GB2312"/>
          <w:sz w:val="32"/>
          <w:szCs w:val="32"/>
        </w:rPr>
      </w:pPr>
      <w:r>
        <w:rPr>
          <w:rFonts w:hint="eastAsia"/>
          <w:sz w:val="48"/>
          <w:szCs w:val="48"/>
        </w:rPr>
        <w:br w:type="page"/>
      </w:r>
    </w:p>
    <w:p w14:paraId="258ADEF5">
      <w:pPr>
        <w:spacing w:line="600" w:lineRule="exact"/>
        <w:rPr>
          <w:rFonts w:eastAsia="黑体"/>
          <w:sz w:val="32"/>
          <w:szCs w:val="32"/>
        </w:rPr>
        <w:sectPr>
          <w:footerReference r:id="rId5" w:type="first"/>
          <w:footerReference r:id="rId4" w:type="default"/>
          <w:pgSz w:w="11906" w:h="16838"/>
          <w:pgMar w:top="1440" w:right="1800" w:bottom="1440" w:left="1800" w:header="851" w:footer="992" w:gutter="0"/>
          <w:pgNumType w:start="1"/>
          <w:cols w:space="720" w:num="1"/>
          <w:titlePg/>
          <w:docGrid w:type="lines" w:linePitch="312" w:charSpace="0"/>
        </w:sectPr>
      </w:pPr>
    </w:p>
    <w:p w14:paraId="194B30F2">
      <w:pPr>
        <w:spacing w:line="600" w:lineRule="exact"/>
        <w:rPr>
          <w:rFonts w:eastAsia="黑体"/>
          <w:sz w:val="32"/>
          <w:szCs w:val="32"/>
        </w:rPr>
      </w:pPr>
      <w:r>
        <w:rPr>
          <w:rFonts w:hint="eastAsia" w:eastAsia="黑体"/>
          <w:sz w:val="32"/>
          <w:szCs w:val="32"/>
        </w:rPr>
        <w:t xml:space="preserve">      </w:t>
      </w:r>
    </w:p>
    <w:p w14:paraId="5CAA2762">
      <w:pPr>
        <w:spacing w:line="600" w:lineRule="exact"/>
        <w:jc w:val="center"/>
        <w:rPr>
          <w:b/>
          <w:bCs/>
          <w:sz w:val="28"/>
          <w:szCs w:val="36"/>
        </w:rPr>
      </w:pPr>
      <w:r>
        <w:rPr>
          <w:rFonts w:eastAsia="方正小标宋_GBK"/>
          <w:sz w:val="32"/>
          <w:szCs w:val="32"/>
        </w:rPr>
        <w:t>国有建设用地使用权出让合同</w:t>
      </w:r>
    </w:p>
    <w:p w14:paraId="3EBE36A6">
      <w:pPr>
        <w:spacing w:line="600" w:lineRule="exact"/>
        <w:rPr>
          <w:rFonts w:eastAsia="仿宋_GB2312"/>
          <w:sz w:val="32"/>
          <w:szCs w:val="32"/>
        </w:rPr>
      </w:pPr>
    </w:p>
    <w:p w14:paraId="66DDB3FD">
      <w:pPr>
        <w:spacing w:line="600" w:lineRule="exact"/>
        <w:rPr>
          <w:rFonts w:eastAsia="仿宋_GB2312"/>
          <w:sz w:val="32"/>
          <w:szCs w:val="32"/>
        </w:rPr>
      </w:pPr>
      <w:r>
        <w:rPr>
          <w:rFonts w:eastAsia="仿宋_GB2312"/>
          <w:sz w:val="32"/>
          <w:szCs w:val="32"/>
        </w:rPr>
        <w:t>本合同双方当事人：</w:t>
      </w:r>
    </w:p>
    <w:p w14:paraId="5383E352">
      <w:pPr>
        <w:spacing w:line="600" w:lineRule="exact"/>
        <w:rPr>
          <w:rFonts w:eastAsia="仿宋_GB2312"/>
          <w:sz w:val="32"/>
          <w:szCs w:val="32"/>
        </w:rPr>
      </w:pPr>
    </w:p>
    <w:p w14:paraId="770A98E2">
      <w:pPr>
        <w:spacing w:line="600" w:lineRule="exact"/>
        <w:rPr>
          <w:rFonts w:eastAsia="仿宋_GB2312"/>
          <w:sz w:val="32"/>
          <w:szCs w:val="32"/>
        </w:rPr>
      </w:pPr>
      <w:r>
        <w:rPr>
          <w:rFonts w:eastAsia="仿宋_GB2312"/>
          <w:sz w:val="32"/>
          <w:szCs w:val="32"/>
        </w:rPr>
        <w:t>出让人：中华人民共和国</w:t>
      </w:r>
      <w:r>
        <w:rPr>
          <w:rFonts w:hint="eastAsia" w:eastAsia="仿宋_GB2312"/>
          <w:sz w:val="32"/>
          <w:szCs w:val="32"/>
          <w:u w:val="single"/>
        </w:rPr>
        <w:t xml:space="preserve">     </w:t>
      </w:r>
      <w:r>
        <w:rPr>
          <w:rFonts w:eastAsia="仿宋_GB2312"/>
          <w:sz w:val="32"/>
          <w:szCs w:val="32"/>
        </w:rPr>
        <w:t>省（自治区，直辖市）</w:t>
      </w:r>
      <w:r>
        <w:rPr>
          <w:rFonts w:hint="eastAsia" w:eastAsia="仿宋_GB2312"/>
          <w:sz w:val="32"/>
          <w:szCs w:val="32"/>
          <w:u w:val="single"/>
        </w:rPr>
        <w:t xml:space="preserve">     </w:t>
      </w:r>
      <w:r>
        <w:rPr>
          <w:rFonts w:eastAsia="仿宋_GB2312"/>
          <w:sz w:val="32"/>
          <w:szCs w:val="32"/>
        </w:rPr>
        <w:t>市（县）</w:t>
      </w:r>
      <w:r>
        <w:rPr>
          <w:rFonts w:hint="eastAsia" w:eastAsia="仿宋_GB2312"/>
          <w:sz w:val="32"/>
          <w:szCs w:val="32"/>
          <w:u w:val="single"/>
        </w:rPr>
        <w:t xml:space="preserve">          </w:t>
      </w:r>
      <w:r>
        <w:rPr>
          <w:rFonts w:eastAsia="仿宋_GB2312"/>
          <w:sz w:val="32"/>
          <w:szCs w:val="32"/>
        </w:rPr>
        <w:t>局；</w:t>
      </w:r>
    </w:p>
    <w:p w14:paraId="0C8C5F5C">
      <w:pPr>
        <w:spacing w:line="600" w:lineRule="exact"/>
        <w:rPr>
          <w:rFonts w:eastAsia="仿宋_GB2312"/>
          <w:sz w:val="32"/>
          <w:szCs w:val="32"/>
        </w:rPr>
      </w:pPr>
      <w:r>
        <w:rPr>
          <w:rFonts w:eastAsia="仿宋_GB2312"/>
          <w:sz w:val="32"/>
          <w:szCs w:val="32"/>
        </w:rPr>
        <w:t>统一社会信用代码：</w:t>
      </w:r>
      <w:r>
        <w:rPr>
          <w:rFonts w:eastAsia="仿宋_GB2312"/>
          <w:sz w:val="32"/>
          <w:szCs w:val="32"/>
          <w:u w:val="single"/>
        </w:rPr>
        <w:t xml:space="preserve">                                 </w:t>
      </w:r>
      <w:r>
        <w:rPr>
          <w:rFonts w:eastAsia="仿宋_GB2312"/>
          <w:sz w:val="32"/>
          <w:szCs w:val="32"/>
        </w:rPr>
        <w:t>；</w:t>
      </w:r>
    </w:p>
    <w:p w14:paraId="47468A71">
      <w:pPr>
        <w:spacing w:line="600" w:lineRule="exact"/>
        <w:rPr>
          <w:rFonts w:eastAsia="仿宋_GB2312"/>
          <w:sz w:val="32"/>
          <w:szCs w:val="32"/>
        </w:rPr>
      </w:pPr>
      <w:r>
        <w:rPr>
          <w:rFonts w:eastAsia="仿宋_GB2312"/>
          <w:sz w:val="32"/>
          <w:szCs w:val="32"/>
        </w:rPr>
        <w:t>住所：</w:t>
      </w:r>
      <w:r>
        <w:rPr>
          <w:rFonts w:eastAsia="仿宋_GB2312"/>
          <w:sz w:val="32"/>
          <w:szCs w:val="32"/>
          <w:u w:val="single"/>
        </w:rPr>
        <w:t xml:space="preserve">                                             </w:t>
      </w:r>
      <w:r>
        <w:rPr>
          <w:rFonts w:eastAsia="仿宋_GB2312"/>
          <w:sz w:val="32"/>
          <w:szCs w:val="32"/>
        </w:rPr>
        <w:t>；</w:t>
      </w:r>
    </w:p>
    <w:p w14:paraId="12965FD8">
      <w:pPr>
        <w:spacing w:line="600" w:lineRule="exact"/>
        <w:rPr>
          <w:rFonts w:eastAsia="仿宋_GB2312"/>
          <w:sz w:val="32"/>
          <w:szCs w:val="32"/>
        </w:rPr>
      </w:pPr>
      <w:r>
        <w:rPr>
          <w:rFonts w:eastAsia="仿宋_GB2312"/>
          <w:sz w:val="32"/>
          <w:szCs w:val="32"/>
        </w:rPr>
        <w:t>电话：</w:t>
      </w:r>
      <w:r>
        <w:rPr>
          <w:rFonts w:eastAsia="仿宋_GB2312"/>
          <w:sz w:val="32"/>
          <w:szCs w:val="32"/>
          <w:u w:val="single"/>
        </w:rPr>
        <w:t xml:space="preserve">                                             </w:t>
      </w:r>
      <w:r>
        <w:rPr>
          <w:rFonts w:eastAsia="仿宋_GB2312"/>
          <w:sz w:val="32"/>
          <w:szCs w:val="32"/>
        </w:rPr>
        <w:t>；</w:t>
      </w:r>
    </w:p>
    <w:p w14:paraId="7126DF75">
      <w:pPr>
        <w:spacing w:line="600" w:lineRule="exact"/>
        <w:rPr>
          <w:rFonts w:eastAsia="仿宋_GB2312"/>
          <w:sz w:val="32"/>
          <w:szCs w:val="32"/>
          <w:u w:val="single"/>
        </w:rPr>
      </w:pPr>
      <w:r>
        <w:rPr>
          <w:rFonts w:eastAsia="仿宋_GB2312"/>
          <w:sz w:val="32"/>
          <w:szCs w:val="32"/>
        </w:rPr>
        <w:t>传真：</w:t>
      </w:r>
      <w:r>
        <w:rPr>
          <w:rFonts w:eastAsia="仿宋_GB2312"/>
          <w:sz w:val="32"/>
          <w:szCs w:val="32"/>
          <w:u w:val="single"/>
        </w:rPr>
        <w:t xml:space="preserve">                                             </w:t>
      </w:r>
      <w:r>
        <w:rPr>
          <w:rFonts w:eastAsia="仿宋_GB2312"/>
          <w:sz w:val="32"/>
          <w:szCs w:val="32"/>
        </w:rPr>
        <w:t>；</w:t>
      </w:r>
    </w:p>
    <w:p w14:paraId="018D99A0">
      <w:pPr>
        <w:spacing w:line="600" w:lineRule="exact"/>
        <w:rPr>
          <w:rFonts w:eastAsia="仿宋_GB2312"/>
          <w:sz w:val="32"/>
          <w:szCs w:val="32"/>
        </w:rPr>
      </w:pPr>
      <w:r>
        <w:rPr>
          <w:rFonts w:eastAsia="仿宋_GB2312"/>
          <w:sz w:val="32"/>
          <w:szCs w:val="32"/>
        </w:rPr>
        <w:t>法定代表人：</w:t>
      </w:r>
      <w:r>
        <w:rPr>
          <w:rFonts w:eastAsia="仿宋_GB2312"/>
          <w:sz w:val="32"/>
          <w:szCs w:val="32"/>
          <w:u w:val="single"/>
        </w:rPr>
        <w:t xml:space="preserve">                                       </w:t>
      </w:r>
      <w:r>
        <w:rPr>
          <w:rFonts w:eastAsia="仿宋_GB2312"/>
          <w:sz w:val="32"/>
          <w:szCs w:val="32"/>
        </w:rPr>
        <w:t>。</w:t>
      </w:r>
    </w:p>
    <w:p w14:paraId="1E96A42E">
      <w:pPr>
        <w:spacing w:line="600" w:lineRule="exact"/>
        <w:rPr>
          <w:rFonts w:eastAsia="仿宋_GB2312"/>
          <w:sz w:val="32"/>
          <w:szCs w:val="32"/>
        </w:rPr>
      </w:pPr>
    </w:p>
    <w:p w14:paraId="1EEE84C9">
      <w:pPr>
        <w:spacing w:line="600" w:lineRule="exact"/>
        <w:rPr>
          <w:rFonts w:eastAsia="仿宋_GB2312"/>
          <w:sz w:val="32"/>
          <w:szCs w:val="32"/>
        </w:rPr>
      </w:pPr>
      <w:r>
        <w:rPr>
          <w:rFonts w:eastAsia="仿宋_GB2312"/>
          <w:sz w:val="32"/>
          <w:szCs w:val="32"/>
        </w:rPr>
        <w:t>受让人：</w:t>
      </w:r>
      <w:r>
        <w:rPr>
          <w:rFonts w:eastAsia="仿宋_GB2312"/>
          <w:sz w:val="32"/>
          <w:szCs w:val="32"/>
          <w:u w:val="single"/>
        </w:rPr>
        <w:t xml:space="preserve">                                           </w:t>
      </w:r>
      <w:r>
        <w:rPr>
          <w:rFonts w:eastAsia="仿宋_GB2312"/>
          <w:sz w:val="32"/>
          <w:szCs w:val="32"/>
        </w:rPr>
        <w:t>；</w:t>
      </w:r>
    </w:p>
    <w:p w14:paraId="4E99E618">
      <w:pPr>
        <w:spacing w:line="600" w:lineRule="exact"/>
        <w:rPr>
          <w:rFonts w:eastAsia="仿宋_GB2312"/>
          <w:sz w:val="32"/>
          <w:szCs w:val="32"/>
        </w:rPr>
      </w:pPr>
      <w:r>
        <w:rPr>
          <w:rFonts w:eastAsia="仿宋_GB2312"/>
          <w:sz w:val="32"/>
          <w:szCs w:val="32"/>
        </w:rPr>
        <w:t>统一社会信用代码</w:t>
      </w:r>
      <w:r>
        <w:rPr>
          <w:rFonts w:hint="eastAsia" w:eastAsia="仿宋_GB2312"/>
          <w:sz w:val="32"/>
          <w:szCs w:val="32"/>
        </w:rPr>
        <w:t>或者身份证件号码</w:t>
      </w:r>
      <w:r>
        <w:rPr>
          <w:rFonts w:eastAsia="仿宋_GB2312"/>
          <w:sz w:val="32"/>
          <w:szCs w:val="32"/>
        </w:rPr>
        <w:t>：</w:t>
      </w:r>
      <w:r>
        <w:rPr>
          <w:rFonts w:eastAsia="仿宋_GB2312"/>
          <w:sz w:val="32"/>
          <w:szCs w:val="32"/>
          <w:u w:val="single"/>
        </w:rPr>
        <w:t xml:space="preserve">                 </w:t>
      </w:r>
      <w:r>
        <w:rPr>
          <w:rFonts w:eastAsia="仿宋_GB2312"/>
          <w:sz w:val="32"/>
          <w:szCs w:val="32"/>
        </w:rPr>
        <w:t>；</w:t>
      </w:r>
    </w:p>
    <w:p w14:paraId="58EF97D2">
      <w:pPr>
        <w:spacing w:line="600" w:lineRule="exact"/>
        <w:rPr>
          <w:rFonts w:eastAsia="仿宋_GB2312"/>
          <w:sz w:val="32"/>
          <w:szCs w:val="32"/>
        </w:rPr>
      </w:pPr>
      <w:r>
        <w:rPr>
          <w:rFonts w:eastAsia="仿宋_GB2312"/>
          <w:sz w:val="32"/>
          <w:szCs w:val="32"/>
        </w:rPr>
        <w:t>住所：</w:t>
      </w:r>
      <w:r>
        <w:rPr>
          <w:rFonts w:eastAsia="仿宋_GB2312"/>
          <w:sz w:val="32"/>
          <w:szCs w:val="32"/>
          <w:u w:val="single"/>
        </w:rPr>
        <w:t xml:space="preserve">                                             </w:t>
      </w:r>
      <w:r>
        <w:rPr>
          <w:rFonts w:eastAsia="仿宋_GB2312"/>
          <w:sz w:val="32"/>
          <w:szCs w:val="32"/>
        </w:rPr>
        <w:t>；</w:t>
      </w:r>
    </w:p>
    <w:p w14:paraId="6AD13E2C">
      <w:pPr>
        <w:spacing w:line="600" w:lineRule="exact"/>
        <w:rPr>
          <w:rFonts w:eastAsia="仿宋_GB2312"/>
          <w:sz w:val="32"/>
          <w:szCs w:val="32"/>
        </w:rPr>
      </w:pPr>
      <w:r>
        <w:rPr>
          <w:rFonts w:eastAsia="仿宋_GB2312"/>
          <w:sz w:val="32"/>
          <w:szCs w:val="32"/>
        </w:rPr>
        <w:t>电话：</w:t>
      </w:r>
      <w:r>
        <w:rPr>
          <w:rFonts w:eastAsia="仿宋_GB2312"/>
          <w:sz w:val="32"/>
          <w:szCs w:val="32"/>
          <w:u w:val="single"/>
        </w:rPr>
        <w:t xml:space="preserve">                                             </w:t>
      </w:r>
      <w:r>
        <w:rPr>
          <w:rFonts w:eastAsia="仿宋_GB2312"/>
          <w:sz w:val="32"/>
          <w:szCs w:val="32"/>
        </w:rPr>
        <w:t>；</w:t>
      </w:r>
    </w:p>
    <w:p w14:paraId="23DD1A01">
      <w:pPr>
        <w:spacing w:line="600" w:lineRule="exact"/>
        <w:rPr>
          <w:rFonts w:eastAsia="仿宋_GB2312"/>
          <w:sz w:val="32"/>
          <w:szCs w:val="32"/>
          <w:u w:val="single"/>
        </w:rPr>
      </w:pPr>
      <w:r>
        <w:rPr>
          <w:rFonts w:eastAsia="仿宋_GB2312"/>
          <w:sz w:val="32"/>
          <w:szCs w:val="32"/>
        </w:rPr>
        <w:t>传真：</w:t>
      </w:r>
      <w:r>
        <w:rPr>
          <w:rFonts w:eastAsia="仿宋_GB2312"/>
          <w:sz w:val="32"/>
          <w:szCs w:val="32"/>
          <w:u w:val="single"/>
        </w:rPr>
        <w:t xml:space="preserve">                                             </w:t>
      </w:r>
      <w:r>
        <w:rPr>
          <w:rFonts w:eastAsia="仿宋_GB2312"/>
          <w:sz w:val="32"/>
          <w:szCs w:val="32"/>
        </w:rPr>
        <w:t>；</w:t>
      </w:r>
    </w:p>
    <w:p w14:paraId="3BC0A015">
      <w:pPr>
        <w:spacing w:line="600" w:lineRule="exact"/>
        <w:rPr>
          <w:rFonts w:eastAsia="仿宋_GB2312"/>
          <w:sz w:val="32"/>
          <w:szCs w:val="32"/>
        </w:rPr>
      </w:pPr>
      <w:r>
        <w:rPr>
          <w:rFonts w:eastAsia="仿宋_GB2312"/>
          <w:sz w:val="32"/>
          <w:szCs w:val="32"/>
        </w:rPr>
        <w:t>法定代表人：</w:t>
      </w:r>
      <w:r>
        <w:rPr>
          <w:rFonts w:eastAsia="仿宋_GB2312"/>
          <w:sz w:val="32"/>
          <w:szCs w:val="32"/>
          <w:u w:val="single"/>
        </w:rPr>
        <w:t xml:space="preserve">                                       </w:t>
      </w:r>
      <w:r>
        <w:rPr>
          <w:rFonts w:eastAsia="仿宋_GB2312"/>
          <w:sz w:val="32"/>
          <w:szCs w:val="32"/>
        </w:rPr>
        <w:t>。</w:t>
      </w:r>
    </w:p>
    <w:p w14:paraId="67208BBC">
      <w:pPr>
        <w:spacing w:line="600" w:lineRule="exact"/>
        <w:rPr>
          <w:rFonts w:eastAsia="仿宋_GB2312"/>
          <w:sz w:val="24"/>
        </w:rPr>
      </w:pPr>
    </w:p>
    <w:p w14:paraId="7CAC9776">
      <w:pPr>
        <w:widowControl/>
        <w:spacing w:line="600" w:lineRule="exact"/>
        <w:jc w:val="left"/>
        <w:rPr>
          <w:sz w:val="24"/>
        </w:rPr>
      </w:pPr>
      <w:r>
        <w:rPr>
          <w:sz w:val="24"/>
        </w:rPr>
        <w:br w:type="page"/>
      </w:r>
    </w:p>
    <w:p w14:paraId="07050AD1">
      <w:pPr>
        <w:spacing w:line="600" w:lineRule="exact"/>
        <w:rPr>
          <w:sz w:val="24"/>
        </w:rPr>
      </w:pPr>
    </w:p>
    <w:p w14:paraId="5CFA1BD3">
      <w:pPr>
        <w:spacing w:beforeLines="50" w:afterLines="50" w:line="600" w:lineRule="exact"/>
        <w:jc w:val="center"/>
        <w:rPr>
          <w:rFonts w:eastAsia="黑体"/>
          <w:sz w:val="32"/>
          <w:szCs w:val="32"/>
        </w:rPr>
      </w:pPr>
      <w:r>
        <w:rPr>
          <w:rFonts w:eastAsia="黑体"/>
          <w:sz w:val="32"/>
          <w:szCs w:val="32"/>
        </w:rPr>
        <w:t>第一章  总  则</w:t>
      </w:r>
    </w:p>
    <w:p w14:paraId="0BF43E22">
      <w:pPr>
        <w:spacing w:line="600" w:lineRule="exact"/>
        <w:ind w:firstLine="640" w:firstLineChars="200"/>
        <w:rPr>
          <w:rFonts w:eastAsia="仿宋_GB2312"/>
          <w:sz w:val="32"/>
          <w:szCs w:val="32"/>
        </w:rPr>
      </w:pPr>
      <w:r>
        <w:rPr>
          <w:rFonts w:eastAsia="仿宋_GB2312"/>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72EE9FD1">
      <w:pPr>
        <w:spacing w:line="600" w:lineRule="exact"/>
        <w:ind w:firstLine="640" w:firstLineChars="200"/>
        <w:rPr>
          <w:rFonts w:eastAsia="仿宋_GB2312"/>
          <w:sz w:val="32"/>
          <w:szCs w:val="32"/>
        </w:rPr>
      </w:pPr>
      <w:r>
        <w:rPr>
          <w:rFonts w:eastAsia="仿宋_GB2312"/>
          <w:sz w:val="32"/>
          <w:szCs w:val="32"/>
        </w:rPr>
        <w:t>第二条  受让人对依法取得的国有建设用地使用权，在出让期限内享有占有、使用和收益的权利，有权利用该土地依法建造建筑物、构筑物及其附属设施。</w:t>
      </w:r>
    </w:p>
    <w:p w14:paraId="73D2C25A">
      <w:pPr>
        <w:spacing w:line="600" w:lineRule="exact"/>
        <w:ind w:firstLine="640" w:firstLineChars="200"/>
        <w:rPr>
          <w:rFonts w:eastAsia="仿宋_GB2312"/>
          <w:sz w:val="32"/>
          <w:szCs w:val="32"/>
        </w:rPr>
      </w:pPr>
      <w:r>
        <w:rPr>
          <w:rFonts w:eastAsia="仿宋_GB2312"/>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21D8F1E6">
      <w:pPr>
        <w:spacing w:line="600" w:lineRule="exact"/>
        <w:ind w:firstLine="640" w:firstLineChars="200"/>
        <w:rPr>
          <w:rFonts w:eastAsia="仿宋_GB2312"/>
          <w:sz w:val="32"/>
          <w:szCs w:val="32"/>
        </w:rPr>
      </w:pPr>
      <w:r>
        <w:rPr>
          <w:rFonts w:eastAsia="仿宋_GB2312"/>
          <w:sz w:val="32"/>
          <w:szCs w:val="32"/>
        </w:rPr>
        <w:t>侵害</w:t>
      </w:r>
      <w:r>
        <w:rPr>
          <w:rFonts w:hint="eastAsia" w:eastAsia="仿宋_GB2312"/>
          <w:sz w:val="32"/>
          <w:szCs w:val="32"/>
        </w:rPr>
        <w:t>依法设立的国有建设用地使用</w:t>
      </w:r>
      <w:r>
        <w:rPr>
          <w:rFonts w:eastAsia="仿宋_GB2312"/>
          <w:sz w:val="32"/>
          <w:szCs w:val="32"/>
        </w:rPr>
        <w:t>权，造成权利人损害的，权利人可以依法请求损害赔偿，也可以依法请求承担其他民事责任。</w:t>
      </w:r>
    </w:p>
    <w:p w14:paraId="4D13D1EF">
      <w:pPr>
        <w:spacing w:beforeLines="50" w:afterLines="50" w:line="600" w:lineRule="exact"/>
        <w:jc w:val="center"/>
        <w:rPr>
          <w:rFonts w:eastAsia="黑体"/>
          <w:sz w:val="32"/>
          <w:szCs w:val="32"/>
        </w:rPr>
      </w:pPr>
      <w:r>
        <w:rPr>
          <w:rFonts w:eastAsia="黑体"/>
          <w:sz w:val="32"/>
          <w:szCs w:val="32"/>
        </w:rPr>
        <w:t>第二章  出让土地</w:t>
      </w:r>
      <w:r>
        <w:rPr>
          <w:rFonts w:hint="eastAsia" w:eastAsia="黑体"/>
          <w:sz w:val="32"/>
          <w:szCs w:val="32"/>
        </w:rPr>
        <w:t>的交付</w:t>
      </w:r>
      <w:r>
        <w:rPr>
          <w:rFonts w:eastAsia="黑体"/>
          <w:sz w:val="32"/>
          <w:szCs w:val="32"/>
        </w:rPr>
        <w:t>与出让价款</w:t>
      </w:r>
      <w:r>
        <w:rPr>
          <w:rFonts w:hint="eastAsia" w:eastAsia="黑体"/>
          <w:sz w:val="32"/>
          <w:szCs w:val="32"/>
        </w:rPr>
        <w:t>的缴纳</w:t>
      </w:r>
    </w:p>
    <w:p w14:paraId="306EB5DD">
      <w:pPr>
        <w:spacing w:line="600" w:lineRule="exact"/>
        <w:ind w:firstLine="640" w:firstLineChars="200"/>
        <w:rPr>
          <w:rFonts w:eastAsia="仿宋_GB2312"/>
          <w:sz w:val="32"/>
          <w:szCs w:val="32"/>
        </w:rPr>
      </w:pPr>
      <w:r>
        <w:rPr>
          <w:rFonts w:eastAsia="仿宋_GB2312"/>
          <w:sz w:val="32"/>
          <w:szCs w:val="32"/>
        </w:rPr>
        <w:t>第四条  出让土地的所有权属</w:t>
      </w:r>
      <w:r>
        <w:rPr>
          <w:rFonts w:hint="eastAsia" w:eastAsia="仿宋_GB2312"/>
          <w:sz w:val="32"/>
          <w:szCs w:val="32"/>
        </w:rPr>
        <w:t>于</w:t>
      </w:r>
      <w:r>
        <w:rPr>
          <w:rFonts w:eastAsia="仿宋_GB2312"/>
          <w:sz w:val="32"/>
          <w:szCs w:val="32"/>
        </w:rPr>
        <w:t>中华人民共和国，出让人根据法律的授权出让国有建设用地使用权，地下资源、埋藏物不属于国有建设用地使用权出让范围。</w:t>
      </w:r>
    </w:p>
    <w:p w14:paraId="4E87991D">
      <w:pPr>
        <w:spacing w:line="600" w:lineRule="exact"/>
        <w:ind w:firstLine="640" w:firstLineChars="200"/>
        <w:rPr>
          <w:rFonts w:eastAsia="仿宋_GB2312"/>
          <w:sz w:val="32"/>
          <w:szCs w:val="32"/>
        </w:rPr>
      </w:pPr>
      <w:r>
        <w:rPr>
          <w:rFonts w:eastAsia="仿宋_GB2312"/>
          <w:sz w:val="32"/>
          <w:szCs w:val="32"/>
        </w:rPr>
        <w:t>第五条  本合同项下出让宗地的不动产单元代码为</w:t>
      </w:r>
      <w:r>
        <w:rPr>
          <w:rFonts w:hint="eastAsia" w:eastAsia="仿宋_GB2312"/>
          <w:sz w:val="32"/>
          <w:szCs w:val="32"/>
          <w:u w:val="single"/>
        </w:rPr>
        <w:t xml:space="preserve">          </w:t>
      </w:r>
      <w:r>
        <w:rPr>
          <w:rFonts w:eastAsia="仿宋_GB2312"/>
          <w:sz w:val="32"/>
          <w:szCs w:val="32"/>
        </w:rPr>
        <w:t>，宗地总面积</w:t>
      </w:r>
      <w:r>
        <w:rPr>
          <w:rFonts w:hint="eastAsia" w:eastAsia="仿宋_GB2312"/>
          <w:sz w:val="32"/>
          <w:szCs w:val="32"/>
        </w:rPr>
        <w:t>为</w:t>
      </w:r>
      <w:r>
        <w:rPr>
          <w:rFonts w:eastAsia="仿宋_GB2312"/>
          <w:sz w:val="32"/>
          <w:szCs w:val="32"/>
        </w:rPr>
        <w:t>大写</w:t>
      </w:r>
      <w:r>
        <w:rPr>
          <w:rFonts w:hint="eastAsia" w:eastAsia="仿宋_GB2312"/>
          <w:sz w:val="32"/>
          <w:szCs w:val="32"/>
          <w:u w:val="single"/>
        </w:rPr>
        <w:t xml:space="preserve">            </w:t>
      </w:r>
      <w:r>
        <w:rPr>
          <w:rFonts w:eastAsia="仿宋_GB2312"/>
          <w:sz w:val="32"/>
          <w:szCs w:val="32"/>
        </w:rPr>
        <w:t>平方米（小写</w:t>
      </w:r>
      <w:r>
        <w:rPr>
          <w:rFonts w:hint="eastAsia" w:eastAsia="仿宋_GB2312"/>
          <w:sz w:val="32"/>
          <w:szCs w:val="32"/>
          <w:u w:val="single"/>
        </w:rPr>
        <w:t xml:space="preserve">     </w:t>
      </w:r>
      <w:r>
        <w:rPr>
          <w:rFonts w:eastAsia="仿宋_GB2312"/>
          <w:sz w:val="32"/>
          <w:szCs w:val="32"/>
        </w:rPr>
        <w:t>平方米），其中出让宗地面积为大写</w:t>
      </w:r>
      <w:r>
        <w:rPr>
          <w:rFonts w:hint="eastAsia" w:eastAsia="仿宋_GB2312"/>
          <w:sz w:val="32"/>
          <w:szCs w:val="32"/>
          <w:u w:val="single"/>
        </w:rPr>
        <w:t xml:space="preserve">            </w:t>
      </w:r>
      <w:r>
        <w:rPr>
          <w:rFonts w:eastAsia="仿宋_GB2312"/>
          <w:sz w:val="32"/>
          <w:szCs w:val="32"/>
        </w:rPr>
        <w:t>平方米（小写</w:t>
      </w:r>
      <w:r>
        <w:rPr>
          <w:rFonts w:hint="eastAsia" w:eastAsia="仿宋_GB2312"/>
          <w:sz w:val="32"/>
          <w:szCs w:val="32"/>
          <w:u w:val="single"/>
        </w:rPr>
        <w:t xml:space="preserve">     </w:t>
      </w:r>
      <w:r>
        <w:rPr>
          <w:rFonts w:eastAsia="仿宋_GB2312"/>
          <w:sz w:val="32"/>
          <w:szCs w:val="32"/>
        </w:rPr>
        <w:t>平方米）。</w:t>
      </w:r>
    </w:p>
    <w:p w14:paraId="00C4D97B">
      <w:pPr>
        <w:spacing w:line="600" w:lineRule="exact"/>
        <w:ind w:firstLine="640" w:firstLineChars="200"/>
        <w:rPr>
          <w:rFonts w:eastAsia="仿宋_GB2312"/>
          <w:sz w:val="32"/>
          <w:szCs w:val="32"/>
        </w:rPr>
      </w:pPr>
      <w:r>
        <w:rPr>
          <w:rFonts w:eastAsia="仿宋_GB2312"/>
          <w:sz w:val="32"/>
          <w:szCs w:val="32"/>
        </w:rPr>
        <w:t>本合同项下的出让宗地坐落于</w:t>
      </w:r>
      <w:r>
        <w:rPr>
          <w:rFonts w:eastAsia="仿宋_GB2312"/>
          <w:sz w:val="32"/>
          <w:szCs w:val="32"/>
          <w:u w:val="single"/>
        </w:rPr>
        <w:t xml:space="preserve">  </w:t>
      </w:r>
      <w:r>
        <w:rPr>
          <w:rFonts w:hint="eastAsia" w:eastAsia="仿宋_GB2312"/>
          <w:sz w:val="32"/>
          <w:szCs w:val="32"/>
          <w:u w:val="single"/>
        </w:rPr>
        <w:t xml:space="preserve">                </w:t>
      </w:r>
      <w:r>
        <w:rPr>
          <w:rFonts w:eastAsia="仿宋_GB2312"/>
          <w:sz w:val="32"/>
          <w:szCs w:val="32"/>
          <w:u w:val="single"/>
        </w:rPr>
        <w:t xml:space="preserve">  </w:t>
      </w:r>
      <w:r>
        <w:rPr>
          <w:rFonts w:eastAsia="仿宋_GB2312"/>
          <w:sz w:val="32"/>
          <w:szCs w:val="32"/>
        </w:rPr>
        <w:t>。</w:t>
      </w:r>
    </w:p>
    <w:p w14:paraId="136C44CB">
      <w:pPr>
        <w:spacing w:line="600" w:lineRule="exact"/>
        <w:ind w:firstLine="640" w:firstLineChars="200"/>
        <w:rPr>
          <w:rFonts w:eastAsia="仿宋_GB2312"/>
          <w:sz w:val="32"/>
          <w:szCs w:val="32"/>
        </w:rPr>
      </w:pPr>
      <w:r>
        <w:rPr>
          <w:rFonts w:eastAsia="仿宋_GB2312"/>
          <w:sz w:val="32"/>
          <w:szCs w:val="32"/>
        </w:rPr>
        <w:t>本合同项下出让宗地的平面界址为</w:t>
      </w:r>
      <w:r>
        <w:rPr>
          <w:rFonts w:hint="eastAsia" w:eastAsia="仿宋_GB2312"/>
          <w:sz w:val="32"/>
          <w:szCs w:val="32"/>
          <w:u w:val="single"/>
        </w:rPr>
        <w:t xml:space="preserve">               </w:t>
      </w:r>
      <w:r>
        <w:rPr>
          <w:rFonts w:eastAsia="仿宋_GB2312"/>
          <w:sz w:val="32"/>
          <w:szCs w:val="32"/>
        </w:rPr>
        <w:t>。出让宗地的平面界址图见附件1。</w:t>
      </w:r>
    </w:p>
    <w:p w14:paraId="0990B5CC">
      <w:pPr>
        <w:spacing w:line="600" w:lineRule="exact"/>
        <w:ind w:firstLine="640" w:firstLineChars="200"/>
        <w:rPr>
          <w:rFonts w:eastAsia="仿宋_GB2312"/>
          <w:sz w:val="32"/>
          <w:szCs w:val="32"/>
        </w:rPr>
      </w:pPr>
      <w:r>
        <w:rPr>
          <w:rFonts w:eastAsia="仿宋_GB2312"/>
          <w:sz w:val="32"/>
          <w:szCs w:val="32"/>
        </w:rPr>
        <w:t>本合同项下出让宗地的竖向界限以</w:t>
      </w:r>
      <w:r>
        <w:rPr>
          <w:rFonts w:hint="eastAsia" w:eastAsia="仿宋_GB2312"/>
          <w:sz w:val="32"/>
          <w:szCs w:val="32"/>
          <w:u w:val="single"/>
        </w:rPr>
        <w:t xml:space="preserve">          </w:t>
      </w:r>
      <w:r>
        <w:rPr>
          <w:rFonts w:eastAsia="仿宋_GB2312"/>
          <w:sz w:val="32"/>
          <w:szCs w:val="32"/>
        </w:rPr>
        <w:t>为上界限，以</w:t>
      </w:r>
      <w:r>
        <w:rPr>
          <w:rFonts w:hint="eastAsia" w:eastAsia="仿宋_GB2312"/>
          <w:sz w:val="32"/>
          <w:szCs w:val="32"/>
          <w:u w:val="single"/>
        </w:rPr>
        <w:t xml:space="preserve">          </w:t>
      </w:r>
      <w:r>
        <w:rPr>
          <w:rFonts w:eastAsia="仿宋_GB2312"/>
          <w:sz w:val="32"/>
          <w:szCs w:val="32"/>
        </w:rPr>
        <w:t>为下界限，高差为</w:t>
      </w:r>
      <w:r>
        <w:rPr>
          <w:rFonts w:hint="eastAsia" w:eastAsia="仿宋_GB2312"/>
          <w:sz w:val="32"/>
          <w:szCs w:val="32"/>
          <w:u w:val="single"/>
        </w:rPr>
        <w:t xml:space="preserve">     </w:t>
      </w:r>
      <w:r>
        <w:rPr>
          <w:rFonts w:eastAsia="仿宋_GB2312"/>
          <w:sz w:val="32"/>
          <w:szCs w:val="32"/>
        </w:rPr>
        <w:t>米。出让宗地竖向界限见附件2。</w:t>
      </w:r>
    </w:p>
    <w:p w14:paraId="0F359CCA">
      <w:pPr>
        <w:spacing w:line="600" w:lineRule="exact"/>
        <w:ind w:firstLine="640" w:firstLineChars="200"/>
        <w:rPr>
          <w:rFonts w:eastAsia="仿宋_GB2312"/>
          <w:sz w:val="32"/>
          <w:szCs w:val="32"/>
        </w:rPr>
      </w:pPr>
      <w:r>
        <w:rPr>
          <w:rFonts w:eastAsia="仿宋_GB2312"/>
          <w:sz w:val="32"/>
          <w:szCs w:val="32"/>
        </w:rPr>
        <w:t>出让宗地空间范围是以上述界址点所构成的垂直面和上、下界限高程平面封闭形成的空间范围。</w:t>
      </w:r>
    </w:p>
    <w:p w14:paraId="15C15F3E">
      <w:pPr>
        <w:spacing w:line="600" w:lineRule="exact"/>
        <w:ind w:firstLine="640" w:firstLineChars="200"/>
        <w:rPr>
          <w:rFonts w:ascii="仿宋_GB2312" w:hAnsi="仿宋_GB2312" w:eastAsia="仿宋_GB2312" w:cs="仿宋_GB2312"/>
          <w:sz w:val="22"/>
          <w:szCs w:val="22"/>
        </w:rPr>
      </w:pPr>
      <w:r>
        <w:rPr>
          <w:rFonts w:eastAsia="仿宋_GB2312"/>
          <w:sz w:val="32"/>
          <w:szCs w:val="32"/>
        </w:rPr>
        <w:t xml:space="preserve">第六条  </w:t>
      </w:r>
      <w:r>
        <w:rPr>
          <w:rFonts w:hint="eastAsia" w:ascii="仿宋_GB2312" w:hAnsi="仿宋_GB2312" w:eastAsia="仿宋_GB2312" w:cs="仿宋_GB2312"/>
          <w:sz w:val="32"/>
          <w:szCs w:val="32"/>
        </w:rPr>
        <w:t>本合同项下出让宗地的用途为</w:t>
      </w:r>
      <w:r>
        <w:rPr>
          <w:rFonts w:eastAsia="仿宋_GB2312"/>
          <w:kern w:val="0"/>
          <w:sz w:val="32"/>
          <w:szCs w:val="32"/>
          <w:u w:val="single"/>
        </w:rPr>
        <w:t xml:space="preserve">  </w:t>
      </w:r>
      <w:r>
        <w:rPr>
          <w:rFonts w:hint="eastAsia" w:eastAsia="仿宋_GB2312"/>
          <w:kern w:val="0"/>
          <w:sz w:val="32"/>
          <w:szCs w:val="32"/>
          <w:u w:val="single"/>
        </w:rPr>
        <w:t xml:space="preserve">         </w:t>
      </w:r>
      <w:r>
        <w:rPr>
          <w:rFonts w:eastAsia="仿宋_GB2312"/>
          <w:kern w:val="0"/>
          <w:sz w:val="32"/>
          <w:szCs w:val="32"/>
          <w:u w:val="single"/>
        </w:rPr>
        <w:t xml:space="preserve">  </w:t>
      </w:r>
      <w:r>
        <w:rPr>
          <w:rFonts w:hint="eastAsia" w:ascii="仿宋_GB2312" w:hAnsi="仿宋_GB2312" w:eastAsia="仿宋_GB2312" w:cs="仿宋_GB2312"/>
          <w:sz w:val="22"/>
          <w:szCs w:val="22"/>
        </w:rPr>
        <w:t>。</w:t>
      </w:r>
    </w:p>
    <w:p w14:paraId="678AE4B2">
      <w:pPr>
        <w:spacing w:line="600" w:lineRule="exact"/>
        <w:ind w:firstLine="640" w:firstLineChars="200"/>
        <w:rPr>
          <w:rFonts w:eastAsia="仿宋_GB2312"/>
          <w:sz w:val="32"/>
          <w:szCs w:val="32"/>
        </w:rPr>
      </w:pPr>
      <w:r>
        <w:rPr>
          <w:rFonts w:eastAsia="仿宋_GB2312"/>
          <w:sz w:val="32"/>
          <w:szCs w:val="32"/>
        </w:rPr>
        <w:t>第七条  受让人在本合同项下宗地范围内新建建筑物、构筑物及其附属设施的，应符合市（县）</w:t>
      </w:r>
      <w:r>
        <w:rPr>
          <w:rFonts w:hint="eastAsia" w:eastAsia="仿宋_GB2312"/>
          <w:sz w:val="32"/>
          <w:szCs w:val="32"/>
        </w:rPr>
        <w:t>人民</w:t>
      </w:r>
      <w:r>
        <w:rPr>
          <w:rFonts w:eastAsia="仿宋_GB2312"/>
          <w:sz w:val="32"/>
          <w:szCs w:val="32"/>
        </w:rPr>
        <w:t>政府自然资源主管部门确定的出让宗地规划条件（见附件3）。其中：</w:t>
      </w:r>
    </w:p>
    <w:p w14:paraId="6AFDEACA">
      <w:pPr>
        <w:spacing w:line="600" w:lineRule="exact"/>
        <w:ind w:firstLine="640" w:firstLineChars="200"/>
        <w:rPr>
          <w:rFonts w:eastAsia="仿宋_GB2312"/>
          <w:sz w:val="32"/>
          <w:szCs w:val="32"/>
        </w:rPr>
      </w:pPr>
      <w:r>
        <w:rPr>
          <w:rFonts w:eastAsia="仿宋_GB2312"/>
          <w:sz w:val="32"/>
          <w:szCs w:val="32"/>
        </w:rPr>
        <w:t>建筑总面积不大于</w:t>
      </w:r>
      <w:r>
        <w:rPr>
          <w:rFonts w:hint="eastAsia" w:eastAsia="仿宋_GB2312"/>
          <w:sz w:val="32"/>
          <w:szCs w:val="32"/>
          <w:u w:val="single"/>
        </w:rPr>
        <w:t xml:space="preserve">        </w:t>
      </w:r>
      <w:r>
        <w:rPr>
          <w:rFonts w:eastAsia="仿宋_GB2312"/>
          <w:sz w:val="32"/>
          <w:szCs w:val="32"/>
        </w:rPr>
        <w:t>平方米</w:t>
      </w:r>
      <w:r>
        <w:rPr>
          <w:rFonts w:hint="eastAsia" w:eastAsia="仿宋_GB2312"/>
          <w:sz w:val="32"/>
          <w:szCs w:val="32"/>
        </w:rPr>
        <w:t>，</w:t>
      </w:r>
      <w:r>
        <w:rPr>
          <w:rFonts w:eastAsia="仿宋_GB2312"/>
          <w:sz w:val="32"/>
          <w:szCs w:val="32"/>
        </w:rPr>
        <w:t>不小于</w:t>
      </w:r>
      <w:r>
        <w:rPr>
          <w:rFonts w:hint="eastAsia" w:eastAsia="仿宋_GB2312"/>
          <w:sz w:val="32"/>
          <w:szCs w:val="32"/>
          <w:u w:val="single"/>
        </w:rPr>
        <w:t xml:space="preserve">        </w:t>
      </w:r>
      <w:r>
        <w:rPr>
          <w:rFonts w:eastAsia="仿宋_GB2312"/>
          <w:sz w:val="32"/>
          <w:szCs w:val="32"/>
        </w:rPr>
        <w:t>平方米；容积率不高于</w:t>
      </w:r>
      <w:r>
        <w:rPr>
          <w:rFonts w:hint="eastAsia" w:eastAsia="仿宋_GB2312"/>
          <w:sz w:val="32"/>
          <w:szCs w:val="32"/>
          <w:u w:val="single"/>
        </w:rPr>
        <w:t xml:space="preserve">        </w:t>
      </w:r>
      <w:r>
        <w:rPr>
          <w:rFonts w:hint="eastAsia" w:eastAsia="仿宋_GB2312"/>
          <w:sz w:val="32"/>
          <w:szCs w:val="32"/>
        </w:rPr>
        <w:t>，</w:t>
      </w:r>
      <w:r>
        <w:rPr>
          <w:rFonts w:eastAsia="仿宋_GB2312"/>
          <w:sz w:val="32"/>
          <w:szCs w:val="32"/>
        </w:rPr>
        <w:t>不低于</w:t>
      </w:r>
      <w:r>
        <w:rPr>
          <w:rFonts w:hint="eastAsia" w:eastAsia="仿宋_GB2312"/>
          <w:sz w:val="32"/>
          <w:szCs w:val="32"/>
          <w:u w:val="single"/>
        </w:rPr>
        <w:t xml:space="preserve">        </w:t>
      </w:r>
      <w:r>
        <w:rPr>
          <w:rFonts w:eastAsia="仿宋_GB2312"/>
          <w:sz w:val="32"/>
          <w:szCs w:val="32"/>
        </w:rPr>
        <w:t>；建筑高度不高于</w:t>
      </w:r>
      <w:r>
        <w:rPr>
          <w:rFonts w:hint="eastAsia" w:eastAsia="仿宋_GB2312"/>
          <w:sz w:val="32"/>
          <w:szCs w:val="32"/>
          <w:u w:val="single"/>
        </w:rPr>
        <w:t xml:space="preserve">     </w:t>
      </w:r>
      <w:r>
        <w:rPr>
          <w:rFonts w:eastAsia="仿宋_GB2312"/>
          <w:sz w:val="32"/>
          <w:szCs w:val="32"/>
        </w:rPr>
        <w:t>米</w:t>
      </w:r>
      <w:r>
        <w:rPr>
          <w:rFonts w:hint="eastAsia" w:eastAsia="仿宋_GB2312"/>
          <w:sz w:val="32"/>
          <w:szCs w:val="32"/>
        </w:rPr>
        <w:t>，</w:t>
      </w:r>
      <w:r>
        <w:rPr>
          <w:rFonts w:eastAsia="仿宋_GB2312"/>
          <w:sz w:val="32"/>
          <w:szCs w:val="32"/>
        </w:rPr>
        <w:t>不低于</w:t>
      </w:r>
      <w:r>
        <w:rPr>
          <w:rFonts w:hint="eastAsia" w:eastAsia="仿宋_GB2312"/>
          <w:sz w:val="32"/>
          <w:szCs w:val="32"/>
          <w:u w:val="single"/>
        </w:rPr>
        <w:t xml:space="preserve">     </w:t>
      </w:r>
      <w:r>
        <w:rPr>
          <w:rFonts w:eastAsia="仿宋_GB2312"/>
          <w:sz w:val="32"/>
          <w:szCs w:val="32"/>
        </w:rPr>
        <w:t>米；建筑密度（建筑系数）不高于</w:t>
      </w:r>
      <w:r>
        <w:rPr>
          <w:rFonts w:hint="eastAsia" w:eastAsia="仿宋_GB2312"/>
          <w:sz w:val="32"/>
          <w:szCs w:val="32"/>
          <w:u w:val="single"/>
        </w:rPr>
        <w:t xml:space="preserve">     </w:t>
      </w:r>
      <w:r>
        <w:rPr>
          <w:rFonts w:hint="eastAsia" w:eastAsia="仿宋_GB2312"/>
          <w:sz w:val="32"/>
          <w:szCs w:val="32"/>
        </w:rPr>
        <w:t>，</w:t>
      </w:r>
      <w:r>
        <w:rPr>
          <w:rFonts w:eastAsia="仿宋_GB2312"/>
          <w:sz w:val="32"/>
          <w:szCs w:val="32"/>
        </w:rPr>
        <w:t>不低于</w:t>
      </w:r>
      <w:r>
        <w:rPr>
          <w:rFonts w:hint="eastAsia" w:eastAsia="仿宋_GB2312"/>
          <w:sz w:val="32"/>
          <w:szCs w:val="32"/>
          <w:u w:val="single"/>
        </w:rPr>
        <w:t xml:space="preserve">     </w:t>
      </w:r>
      <w:r>
        <w:rPr>
          <w:rFonts w:eastAsia="仿宋_GB2312"/>
          <w:sz w:val="32"/>
          <w:szCs w:val="32"/>
        </w:rPr>
        <w:t>；绿地率不高于</w:t>
      </w:r>
      <w:r>
        <w:rPr>
          <w:rFonts w:hint="eastAsia" w:eastAsia="仿宋_GB2312"/>
          <w:sz w:val="32"/>
          <w:szCs w:val="32"/>
          <w:u w:val="single"/>
        </w:rPr>
        <w:t xml:space="preserve">     </w:t>
      </w:r>
      <w:r>
        <w:rPr>
          <w:rFonts w:hint="eastAsia" w:eastAsia="仿宋_GB2312"/>
          <w:sz w:val="32"/>
          <w:szCs w:val="32"/>
        </w:rPr>
        <w:t>，</w:t>
      </w:r>
      <w:r>
        <w:rPr>
          <w:rFonts w:eastAsia="仿宋_GB2312"/>
          <w:sz w:val="32"/>
          <w:szCs w:val="32"/>
        </w:rPr>
        <w:t>不低于</w:t>
      </w:r>
      <w:r>
        <w:rPr>
          <w:rFonts w:hint="eastAsia" w:eastAsia="仿宋_GB2312"/>
          <w:sz w:val="32"/>
          <w:szCs w:val="32"/>
          <w:u w:val="single"/>
        </w:rPr>
        <w:t xml:space="preserve">     </w:t>
      </w:r>
      <w:r>
        <w:rPr>
          <w:rFonts w:eastAsia="仿宋_GB2312"/>
          <w:sz w:val="32"/>
          <w:szCs w:val="32"/>
        </w:rPr>
        <w:t>；其他土地利用要求</w:t>
      </w:r>
      <w:r>
        <w:rPr>
          <w:rFonts w:hint="eastAsia" w:eastAsia="仿宋_GB2312"/>
          <w:sz w:val="32"/>
          <w:szCs w:val="32"/>
          <w:u w:val="single"/>
        </w:rPr>
        <w:t xml:space="preserve">               </w:t>
      </w:r>
      <w:r>
        <w:rPr>
          <w:rFonts w:eastAsia="仿宋_GB2312"/>
          <w:sz w:val="32"/>
          <w:szCs w:val="32"/>
        </w:rPr>
        <w:t>。</w:t>
      </w:r>
    </w:p>
    <w:p w14:paraId="1DE8BD0A">
      <w:pPr>
        <w:spacing w:line="600" w:lineRule="exact"/>
        <w:ind w:firstLine="640" w:firstLineChars="200"/>
        <w:rPr>
          <w:rFonts w:eastAsia="仿宋_GB2312"/>
          <w:sz w:val="32"/>
          <w:szCs w:val="32"/>
        </w:rPr>
      </w:pPr>
      <w:r>
        <w:rPr>
          <w:rFonts w:eastAsia="仿宋_GB2312"/>
          <w:sz w:val="32"/>
          <w:szCs w:val="32"/>
        </w:rPr>
        <w:t>第八条</w:t>
      </w:r>
      <w:r>
        <w:rPr>
          <w:rFonts w:hint="eastAsia" w:eastAsia="仿宋_GB2312"/>
          <w:sz w:val="32"/>
          <w:szCs w:val="32"/>
        </w:rPr>
        <w:t xml:space="preserve"> </w:t>
      </w:r>
      <w:r>
        <w:rPr>
          <w:rFonts w:eastAsia="仿宋_GB2312"/>
          <w:sz w:val="32"/>
          <w:szCs w:val="32"/>
        </w:rPr>
        <w:t xml:space="preserve"> 本合同项下的国有建设用地使用权出让期限为</w:t>
      </w:r>
      <w:r>
        <w:rPr>
          <w:rFonts w:hint="eastAsia" w:eastAsia="仿宋_GB2312"/>
          <w:sz w:val="32"/>
          <w:szCs w:val="32"/>
          <w:u w:val="single"/>
        </w:rPr>
        <w:t xml:space="preserve">     </w:t>
      </w:r>
      <w:r>
        <w:rPr>
          <w:rFonts w:eastAsia="仿宋_GB2312"/>
          <w:sz w:val="32"/>
          <w:szCs w:val="32"/>
        </w:rPr>
        <w:t>年，按本合同第十二条约定的交付土地之日起算；原划拨（承租）国有建设用地使用权补办出让手续的，出让期限自出让合同签订之日起算。</w:t>
      </w:r>
    </w:p>
    <w:p w14:paraId="19F20F94">
      <w:pPr>
        <w:spacing w:line="600" w:lineRule="exact"/>
        <w:ind w:firstLine="640" w:firstLineChars="200"/>
        <w:rPr>
          <w:rFonts w:eastAsia="仿宋_GB2312"/>
          <w:sz w:val="32"/>
          <w:szCs w:val="32"/>
        </w:rPr>
      </w:pPr>
      <w:r>
        <w:rPr>
          <w:rFonts w:eastAsia="仿宋_GB2312"/>
          <w:sz w:val="32"/>
          <w:szCs w:val="32"/>
        </w:rPr>
        <w:t>第九条</w:t>
      </w:r>
      <w:r>
        <w:rPr>
          <w:rFonts w:hint="eastAsia" w:eastAsia="仿宋_GB2312"/>
          <w:sz w:val="32"/>
          <w:szCs w:val="32"/>
        </w:rPr>
        <w:t xml:space="preserve"> </w:t>
      </w:r>
      <w:r>
        <w:rPr>
          <w:rFonts w:eastAsia="仿宋_GB2312"/>
          <w:sz w:val="32"/>
          <w:szCs w:val="32"/>
        </w:rPr>
        <w:t xml:space="preserve"> 本合同项下宗地的国有建设用地使用权出让价款为人民币大写</w:t>
      </w:r>
      <w:r>
        <w:rPr>
          <w:rFonts w:hint="eastAsia" w:eastAsia="仿宋_GB2312"/>
          <w:sz w:val="32"/>
          <w:szCs w:val="32"/>
          <w:u w:val="single"/>
        </w:rPr>
        <w:t xml:space="preserve">               </w:t>
      </w:r>
      <w:r>
        <w:rPr>
          <w:rFonts w:eastAsia="仿宋_GB2312"/>
          <w:sz w:val="32"/>
          <w:szCs w:val="32"/>
        </w:rPr>
        <w:t>元（小写</w:t>
      </w:r>
      <w:r>
        <w:rPr>
          <w:rFonts w:hint="eastAsia" w:eastAsia="仿宋_GB2312"/>
          <w:sz w:val="32"/>
          <w:szCs w:val="32"/>
          <w:u w:val="single"/>
        </w:rPr>
        <w:t xml:space="preserve">     </w:t>
      </w:r>
      <w:r>
        <w:rPr>
          <w:rFonts w:eastAsia="仿宋_GB2312"/>
          <w:sz w:val="32"/>
          <w:szCs w:val="32"/>
        </w:rPr>
        <w:t>元），每平方米人民币大写</w:t>
      </w:r>
      <w:r>
        <w:rPr>
          <w:rFonts w:hint="eastAsia" w:eastAsia="仿宋_GB2312"/>
          <w:sz w:val="32"/>
          <w:szCs w:val="32"/>
          <w:u w:val="single"/>
        </w:rPr>
        <w:t xml:space="preserve">               </w:t>
      </w:r>
      <w:r>
        <w:rPr>
          <w:rFonts w:eastAsia="仿宋_GB2312"/>
          <w:sz w:val="32"/>
          <w:szCs w:val="32"/>
        </w:rPr>
        <w:t>元（小写</w:t>
      </w:r>
      <w:r>
        <w:rPr>
          <w:rFonts w:hint="eastAsia" w:eastAsia="仿宋_GB2312"/>
          <w:sz w:val="32"/>
          <w:szCs w:val="32"/>
          <w:u w:val="single"/>
        </w:rPr>
        <w:t xml:space="preserve">     </w:t>
      </w:r>
      <w:r>
        <w:rPr>
          <w:rFonts w:eastAsia="仿宋_GB2312"/>
          <w:sz w:val="32"/>
          <w:szCs w:val="32"/>
        </w:rPr>
        <w:t>元）。</w:t>
      </w:r>
    </w:p>
    <w:p w14:paraId="31A23BB5">
      <w:pPr>
        <w:spacing w:line="600" w:lineRule="exact"/>
        <w:ind w:firstLine="640" w:firstLineChars="200"/>
        <w:jc w:val="left"/>
        <w:rPr>
          <w:rFonts w:eastAsia="仿宋_GB2312"/>
          <w:sz w:val="32"/>
          <w:szCs w:val="32"/>
        </w:rPr>
      </w:pPr>
      <w:r>
        <w:rPr>
          <w:rFonts w:eastAsia="仿宋_GB2312"/>
          <w:sz w:val="32"/>
          <w:szCs w:val="32"/>
        </w:rPr>
        <w:t>第十条  本合同项下宗地的定金为人民币大写</w:t>
      </w:r>
      <w:r>
        <w:rPr>
          <w:rFonts w:eastAsia="仿宋_GB2312"/>
          <w:sz w:val="32"/>
          <w:szCs w:val="32"/>
          <w:u w:val="single"/>
        </w:rPr>
        <w:t xml:space="preserve">     </w:t>
      </w:r>
      <w:r>
        <w:rPr>
          <w:rFonts w:hint="eastAsia" w:eastAsia="仿宋_GB2312"/>
          <w:sz w:val="32"/>
          <w:szCs w:val="32"/>
          <w:u w:val="single"/>
        </w:rPr>
        <w:t xml:space="preserve">  </w:t>
      </w:r>
      <w:r>
        <w:rPr>
          <w:rFonts w:eastAsia="仿宋_GB2312"/>
          <w:sz w:val="32"/>
          <w:szCs w:val="32"/>
          <w:u w:val="single"/>
        </w:rPr>
        <w:t xml:space="preserve"> </w:t>
      </w:r>
      <w:r>
        <w:rPr>
          <w:rFonts w:eastAsia="仿宋_GB2312"/>
          <w:sz w:val="32"/>
          <w:szCs w:val="32"/>
        </w:rPr>
        <w:t>元（小写</w:t>
      </w:r>
      <w:r>
        <w:rPr>
          <w:rFonts w:hint="eastAsia" w:eastAsia="仿宋_GB2312"/>
          <w:sz w:val="32"/>
          <w:szCs w:val="32"/>
          <w:u w:val="single"/>
        </w:rPr>
        <w:t xml:space="preserve">     </w:t>
      </w:r>
      <w:r>
        <w:rPr>
          <w:rFonts w:eastAsia="仿宋_GB2312"/>
          <w:sz w:val="32"/>
          <w:szCs w:val="32"/>
        </w:rPr>
        <w:t>元），定金抵作土地出让价款。</w:t>
      </w:r>
    </w:p>
    <w:p w14:paraId="2A55D37C">
      <w:pPr>
        <w:wordWrap w:val="0"/>
        <w:spacing w:line="600" w:lineRule="exact"/>
        <w:ind w:firstLine="640" w:firstLineChars="200"/>
        <w:rPr>
          <w:rFonts w:eastAsia="仿宋_GB2312"/>
          <w:sz w:val="32"/>
          <w:szCs w:val="32"/>
        </w:rPr>
      </w:pPr>
      <w:r>
        <w:rPr>
          <w:rFonts w:eastAsia="仿宋_GB2312"/>
          <w:sz w:val="32"/>
          <w:szCs w:val="32"/>
        </w:rPr>
        <w:t>第十一条</w:t>
      </w:r>
      <w:r>
        <w:rPr>
          <w:rFonts w:hint="eastAsia" w:eastAsia="仿宋_GB2312"/>
          <w:sz w:val="32"/>
          <w:szCs w:val="32"/>
        </w:rPr>
        <w:t xml:space="preserve"> </w:t>
      </w:r>
      <w:r>
        <w:rPr>
          <w:rFonts w:eastAsia="仿宋_GB2312"/>
          <w:sz w:val="32"/>
          <w:szCs w:val="32"/>
        </w:rPr>
        <w:t xml:space="preserve"> 受让人同意按照本条第一款第</w:t>
      </w:r>
      <w:r>
        <w:rPr>
          <w:rFonts w:hint="eastAsia" w:eastAsia="仿宋_GB2312"/>
          <w:sz w:val="32"/>
          <w:szCs w:val="32"/>
          <w:u w:val="single"/>
        </w:rPr>
        <w:t xml:space="preserve">     </w:t>
      </w:r>
      <w:r>
        <w:rPr>
          <w:rFonts w:eastAsia="仿宋_GB2312"/>
          <w:sz w:val="32"/>
          <w:szCs w:val="32"/>
        </w:rPr>
        <w:t>项的规定向出让人支付国有建设用地使用权出让价款：</w:t>
      </w:r>
    </w:p>
    <w:p w14:paraId="355077F4">
      <w:pPr>
        <w:spacing w:line="600" w:lineRule="exact"/>
        <w:ind w:firstLine="640" w:firstLineChars="200"/>
        <w:rPr>
          <w:rFonts w:eastAsia="仿宋_GB2312"/>
          <w:sz w:val="32"/>
          <w:szCs w:val="32"/>
        </w:rPr>
      </w:pPr>
      <w:r>
        <w:rPr>
          <w:rFonts w:eastAsia="仿宋_GB2312"/>
          <w:sz w:val="32"/>
          <w:szCs w:val="32"/>
        </w:rPr>
        <w:t>（一）本合同签订之日起</w:t>
      </w:r>
      <w:r>
        <w:rPr>
          <w:rFonts w:hint="eastAsia" w:eastAsia="仿宋_GB2312"/>
          <w:sz w:val="32"/>
          <w:szCs w:val="32"/>
          <w:u w:val="single"/>
        </w:rPr>
        <w:t xml:space="preserve">     </w:t>
      </w:r>
      <w:r>
        <w:rPr>
          <w:rFonts w:eastAsia="仿宋_GB2312"/>
          <w:sz w:val="32"/>
          <w:szCs w:val="32"/>
        </w:rPr>
        <w:t>日内，一次性付清国有建设用地使用权出让价款;</w:t>
      </w:r>
    </w:p>
    <w:p w14:paraId="635AA84E">
      <w:pPr>
        <w:spacing w:line="600" w:lineRule="exact"/>
        <w:ind w:firstLine="640" w:firstLineChars="200"/>
        <w:rPr>
          <w:rFonts w:eastAsia="仿宋_GB2312"/>
          <w:sz w:val="32"/>
          <w:szCs w:val="32"/>
        </w:rPr>
      </w:pPr>
      <w:r>
        <w:rPr>
          <w:rFonts w:eastAsia="仿宋_GB2312"/>
          <w:sz w:val="32"/>
          <w:szCs w:val="32"/>
        </w:rPr>
        <w:t>（二）按以下时间和金额分</w:t>
      </w:r>
      <w:r>
        <w:rPr>
          <w:rFonts w:hint="eastAsia" w:eastAsia="仿宋_GB2312"/>
          <w:sz w:val="32"/>
          <w:szCs w:val="32"/>
          <w:u w:val="single"/>
        </w:rPr>
        <w:t xml:space="preserve">     </w:t>
      </w:r>
      <w:r>
        <w:rPr>
          <w:rFonts w:eastAsia="仿宋_GB2312"/>
          <w:sz w:val="32"/>
          <w:szCs w:val="32"/>
        </w:rPr>
        <w:t>期向出让人支付国有建设用地使用权出让价款。</w:t>
      </w:r>
    </w:p>
    <w:p w14:paraId="6ECD73E7">
      <w:pPr>
        <w:spacing w:line="600" w:lineRule="exact"/>
        <w:ind w:firstLine="640" w:firstLineChars="200"/>
        <w:rPr>
          <w:rFonts w:eastAsia="仿宋_GB2312"/>
          <w:sz w:val="32"/>
          <w:szCs w:val="32"/>
        </w:rPr>
      </w:pPr>
      <w:r>
        <w:rPr>
          <w:rFonts w:eastAsia="仿宋_GB2312"/>
          <w:sz w:val="32"/>
          <w:szCs w:val="32"/>
        </w:rPr>
        <w:t>第一期 人民币大写</w:t>
      </w:r>
      <w:r>
        <w:rPr>
          <w:rFonts w:hint="eastAsia" w:eastAsia="仿宋_GB2312"/>
          <w:sz w:val="32"/>
          <w:szCs w:val="32"/>
          <w:u w:val="single"/>
        </w:rPr>
        <w:t xml:space="preserve">          </w:t>
      </w:r>
      <w:r>
        <w:rPr>
          <w:rFonts w:eastAsia="仿宋_GB2312"/>
          <w:sz w:val="32"/>
          <w:szCs w:val="32"/>
        </w:rPr>
        <w:t>元（小写</w:t>
      </w:r>
      <w:r>
        <w:rPr>
          <w:rFonts w:hint="eastAsia" w:eastAsia="仿宋_GB2312"/>
          <w:sz w:val="32"/>
          <w:szCs w:val="32"/>
          <w:u w:val="single"/>
        </w:rPr>
        <w:t xml:space="preserve">     </w:t>
      </w:r>
      <w:r>
        <w:rPr>
          <w:rFonts w:eastAsia="仿宋_GB2312"/>
          <w:sz w:val="32"/>
          <w:szCs w:val="32"/>
        </w:rPr>
        <w:t>元），付款时间：</w:t>
      </w:r>
      <w:r>
        <w:rPr>
          <w:rFonts w:hint="eastAsia" w:eastAsia="仿宋_GB2312"/>
          <w:sz w:val="32"/>
          <w:szCs w:val="32"/>
          <w:u w:val="single"/>
        </w:rPr>
        <w:t xml:space="preserve">     </w:t>
      </w:r>
      <w:r>
        <w:rPr>
          <w:rFonts w:eastAsia="仿宋_GB2312"/>
          <w:sz w:val="32"/>
          <w:szCs w:val="32"/>
        </w:rPr>
        <w:t>年</w:t>
      </w:r>
      <w:r>
        <w:rPr>
          <w:rFonts w:hint="eastAsia" w:eastAsia="仿宋_GB2312"/>
          <w:sz w:val="32"/>
          <w:szCs w:val="32"/>
          <w:u w:val="single"/>
        </w:rPr>
        <w:t xml:space="preserve">     </w:t>
      </w:r>
      <w:r>
        <w:rPr>
          <w:rFonts w:eastAsia="仿宋_GB2312"/>
          <w:sz w:val="32"/>
          <w:szCs w:val="32"/>
        </w:rPr>
        <w:t>月</w:t>
      </w:r>
      <w:r>
        <w:rPr>
          <w:rFonts w:hint="eastAsia" w:eastAsia="仿宋_GB2312"/>
          <w:sz w:val="32"/>
          <w:szCs w:val="32"/>
          <w:u w:val="single"/>
        </w:rPr>
        <w:t xml:space="preserve">     </w:t>
      </w:r>
      <w:r>
        <w:rPr>
          <w:rFonts w:eastAsia="仿宋_GB2312"/>
          <w:sz w:val="32"/>
          <w:szCs w:val="32"/>
        </w:rPr>
        <w:t>日之前。</w:t>
      </w:r>
    </w:p>
    <w:p w14:paraId="2F2D934B">
      <w:pPr>
        <w:spacing w:line="600" w:lineRule="exact"/>
        <w:ind w:firstLine="640" w:firstLineChars="200"/>
        <w:rPr>
          <w:rFonts w:eastAsia="仿宋_GB2312"/>
          <w:sz w:val="32"/>
          <w:szCs w:val="32"/>
        </w:rPr>
      </w:pPr>
      <w:r>
        <w:rPr>
          <w:rFonts w:eastAsia="仿宋_GB2312"/>
          <w:sz w:val="32"/>
          <w:szCs w:val="32"/>
        </w:rPr>
        <w:t>第二期 人民币大写</w:t>
      </w:r>
      <w:r>
        <w:rPr>
          <w:rFonts w:hint="eastAsia" w:eastAsia="仿宋_GB2312"/>
          <w:sz w:val="32"/>
          <w:szCs w:val="32"/>
          <w:u w:val="single"/>
        </w:rPr>
        <w:t xml:space="preserve">          </w:t>
      </w:r>
      <w:r>
        <w:rPr>
          <w:rFonts w:eastAsia="仿宋_GB2312"/>
          <w:sz w:val="32"/>
          <w:szCs w:val="32"/>
        </w:rPr>
        <w:t>元（小写</w:t>
      </w:r>
      <w:r>
        <w:rPr>
          <w:rFonts w:hint="eastAsia" w:eastAsia="仿宋_GB2312"/>
          <w:sz w:val="32"/>
          <w:szCs w:val="32"/>
          <w:u w:val="single"/>
        </w:rPr>
        <w:t xml:space="preserve">     </w:t>
      </w:r>
      <w:r>
        <w:rPr>
          <w:rFonts w:eastAsia="仿宋_GB2312"/>
          <w:sz w:val="32"/>
          <w:szCs w:val="32"/>
        </w:rPr>
        <w:t>元），付款时间：</w:t>
      </w:r>
      <w:r>
        <w:rPr>
          <w:rFonts w:hint="eastAsia" w:eastAsia="仿宋_GB2312"/>
          <w:sz w:val="32"/>
          <w:szCs w:val="32"/>
          <w:u w:val="single"/>
        </w:rPr>
        <w:t xml:space="preserve">     </w:t>
      </w:r>
      <w:r>
        <w:rPr>
          <w:rFonts w:eastAsia="仿宋_GB2312"/>
          <w:sz w:val="32"/>
          <w:szCs w:val="32"/>
        </w:rPr>
        <w:t>年</w:t>
      </w:r>
      <w:r>
        <w:rPr>
          <w:rFonts w:hint="eastAsia" w:eastAsia="仿宋_GB2312"/>
          <w:sz w:val="32"/>
          <w:szCs w:val="32"/>
          <w:u w:val="single"/>
        </w:rPr>
        <w:t xml:space="preserve">     </w:t>
      </w:r>
      <w:r>
        <w:rPr>
          <w:rFonts w:eastAsia="仿宋_GB2312"/>
          <w:sz w:val="32"/>
          <w:szCs w:val="32"/>
        </w:rPr>
        <w:t>月</w:t>
      </w:r>
      <w:r>
        <w:rPr>
          <w:rFonts w:hint="eastAsia" w:eastAsia="仿宋_GB2312"/>
          <w:sz w:val="32"/>
          <w:szCs w:val="32"/>
          <w:u w:val="single"/>
        </w:rPr>
        <w:t xml:space="preserve">     </w:t>
      </w:r>
      <w:r>
        <w:rPr>
          <w:rFonts w:eastAsia="仿宋_GB2312"/>
          <w:sz w:val="32"/>
          <w:szCs w:val="32"/>
        </w:rPr>
        <w:t>日之前。</w:t>
      </w:r>
    </w:p>
    <w:p w14:paraId="7A06AC57">
      <w:pPr>
        <w:spacing w:line="600" w:lineRule="exact"/>
        <w:ind w:firstLine="640" w:firstLineChars="200"/>
        <w:rPr>
          <w:rFonts w:eastAsia="仿宋_GB2312"/>
          <w:sz w:val="32"/>
          <w:szCs w:val="32"/>
        </w:rPr>
      </w:pPr>
      <w:r>
        <w:rPr>
          <w:rFonts w:eastAsia="仿宋_GB2312"/>
          <w:sz w:val="32"/>
          <w:szCs w:val="32"/>
        </w:rPr>
        <w:t>第</w:t>
      </w:r>
      <w:r>
        <w:rPr>
          <w:rFonts w:eastAsia="仿宋_GB2312"/>
          <w:sz w:val="32"/>
          <w:szCs w:val="32"/>
          <w:u w:val="single"/>
        </w:rPr>
        <w:t xml:space="preserve">  </w:t>
      </w:r>
      <w:r>
        <w:rPr>
          <w:rFonts w:eastAsia="仿宋_GB2312"/>
          <w:sz w:val="32"/>
          <w:szCs w:val="32"/>
        </w:rPr>
        <w:t>期 人民币大写</w:t>
      </w:r>
      <w:r>
        <w:rPr>
          <w:rFonts w:hint="eastAsia" w:eastAsia="仿宋_GB2312"/>
          <w:sz w:val="32"/>
          <w:szCs w:val="32"/>
          <w:u w:val="single"/>
        </w:rPr>
        <w:t xml:space="preserve">          </w:t>
      </w:r>
      <w:r>
        <w:rPr>
          <w:rFonts w:eastAsia="仿宋_GB2312"/>
          <w:sz w:val="32"/>
          <w:szCs w:val="32"/>
        </w:rPr>
        <w:t>元（小写</w:t>
      </w:r>
      <w:r>
        <w:rPr>
          <w:rFonts w:hint="eastAsia" w:eastAsia="仿宋_GB2312"/>
          <w:sz w:val="32"/>
          <w:szCs w:val="32"/>
          <w:u w:val="single"/>
        </w:rPr>
        <w:t xml:space="preserve">     </w:t>
      </w:r>
      <w:r>
        <w:rPr>
          <w:rFonts w:eastAsia="仿宋_GB2312"/>
          <w:sz w:val="32"/>
          <w:szCs w:val="32"/>
        </w:rPr>
        <w:t>元），付款时间：</w:t>
      </w:r>
      <w:r>
        <w:rPr>
          <w:rFonts w:hint="eastAsia" w:eastAsia="仿宋_GB2312"/>
          <w:sz w:val="32"/>
          <w:szCs w:val="32"/>
          <w:u w:val="single"/>
        </w:rPr>
        <w:t xml:space="preserve">     </w:t>
      </w:r>
      <w:r>
        <w:rPr>
          <w:rFonts w:eastAsia="仿宋_GB2312"/>
          <w:sz w:val="32"/>
          <w:szCs w:val="32"/>
        </w:rPr>
        <w:t>年</w:t>
      </w:r>
      <w:r>
        <w:rPr>
          <w:rFonts w:hint="eastAsia" w:eastAsia="仿宋_GB2312"/>
          <w:sz w:val="32"/>
          <w:szCs w:val="32"/>
          <w:u w:val="single"/>
        </w:rPr>
        <w:t xml:space="preserve">     </w:t>
      </w:r>
      <w:r>
        <w:rPr>
          <w:rFonts w:eastAsia="仿宋_GB2312"/>
          <w:sz w:val="32"/>
          <w:szCs w:val="32"/>
        </w:rPr>
        <w:t>月</w:t>
      </w:r>
      <w:r>
        <w:rPr>
          <w:rFonts w:hint="eastAsia" w:eastAsia="仿宋_GB2312"/>
          <w:sz w:val="32"/>
          <w:szCs w:val="32"/>
          <w:u w:val="single"/>
        </w:rPr>
        <w:t xml:space="preserve">     </w:t>
      </w:r>
      <w:r>
        <w:rPr>
          <w:rFonts w:eastAsia="仿宋_GB2312"/>
          <w:sz w:val="32"/>
          <w:szCs w:val="32"/>
        </w:rPr>
        <w:t>日之前。</w:t>
      </w:r>
    </w:p>
    <w:p w14:paraId="2448981C">
      <w:pPr>
        <w:spacing w:line="600" w:lineRule="exact"/>
        <w:ind w:firstLine="640" w:firstLineChars="200"/>
        <w:rPr>
          <w:rFonts w:eastAsia="仿宋_GB2312"/>
          <w:sz w:val="32"/>
          <w:szCs w:val="32"/>
        </w:rPr>
      </w:pPr>
      <w:r>
        <w:rPr>
          <w:rFonts w:eastAsia="仿宋_GB2312"/>
          <w:sz w:val="32"/>
          <w:szCs w:val="32"/>
        </w:rPr>
        <w:t>第</w:t>
      </w:r>
      <w:r>
        <w:rPr>
          <w:rFonts w:eastAsia="仿宋_GB2312"/>
          <w:sz w:val="32"/>
          <w:szCs w:val="32"/>
          <w:u w:val="single"/>
        </w:rPr>
        <w:t xml:space="preserve">  </w:t>
      </w:r>
      <w:r>
        <w:rPr>
          <w:rFonts w:eastAsia="仿宋_GB2312"/>
          <w:sz w:val="32"/>
          <w:szCs w:val="32"/>
        </w:rPr>
        <w:t>期 人民币大写</w:t>
      </w:r>
      <w:r>
        <w:rPr>
          <w:rFonts w:hint="eastAsia" w:eastAsia="仿宋_GB2312"/>
          <w:sz w:val="32"/>
          <w:szCs w:val="32"/>
          <w:u w:val="single"/>
        </w:rPr>
        <w:t xml:space="preserve">          </w:t>
      </w:r>
      <w:r>
        <w:rPr>
          <w:rFonts w:eastAsia="仿宋_GB2312"/>
          <w:sz w:val="32"/>
          <w:szCs w:val="32"/>
        </w:rPr>
        <w:t>元（小写</w:t>
      </w:r>
      <w:r>
        <w:rPr>
          <w:rFonts w:hint="eastAsia" w:eastAsia="仿宋_GB2312"/>
          <w:sz w:val="32"/>
          <w:szCs w:val="32"/>
          <w:u w:val="single"/>
        </w:rPr>
        <w:t xml:space="preserve">     </w:t>
      </w:r>
      <w:r>
        <w:rPr>
          <w:rFonts w:eastAsia="仿宋_GB2312"/>
          <w:sz w:val="32"/>
          <w:szCs w:val="32"/>
        </w:rPr>
        <w:t>元），付款时间：</w:t>
      </w:r>
      <w:r>
        <w:rPr>
          <w:rFonts w:hint="eastAsia" w:eastAsia="仿宋_GB2312"/>
          <w:sz w:val="32"/>
          <w:szCs w:val="32"/>
          <w:u w:val="single"/>
        </w:rPr>
        <w:t xml:space="preserve">     </w:t>
      </w:r>
      <w:r>
        <w:rPr>
          <w:rFonts w:eastAsia="仿宋_GB2312"/>
          <w:sz w:val="32"/>
          <w:szCs w:val="32"/>
        </w:rPr>
        <w:t>年</w:t>
      </w:r>
      <w:r>
        <w:rPr>
          <w:rFonts w:hint="eastAsia" w:eastAsia="仿宋_GB2312"/>
          <w:sz w:val="32"/>
          <w:szCs w:val="32"/>
          <w:u w:val="single"/>
        </w:rPr>
        <w:t xml:space="preserve">     </w:t>
      </w:r>
      <w:r>
        <w:rPr>
          <w:rFonts w:eastAsia="仿宋_GB2312"/>
          <w:sz w:val="32"/>
          <w:szCs w:val="32"/>
        </w:rPr>
        <w:t>月</w:t>
      </w:r>
      <w:r>
        <w:rPr>
          <w:rFonts w:hint="eastAsia" w:eastAsia="仿宋_GB2312"/>
          <w:sz w:val="32"/>
          <w:szCs w:val="32"/>
          <w:u w:val="single"/>
        </w:rPr>
        <w:t xml:space="preserve">     </w:t>
      </w:r>
      <w:r>
        <w:rPr>
          <w:rFonts w:eastAsia="仿宋_GB2312"/>
          <w:sz w:val="32"/>
          <w:szCs w:val="32"/>
        </w:rPr>
        <w:t>日之前。</w:t>
      </w:r>
    </w:p>
    <w:p w14:paraId="5FD4FDB1">
      <w:pPr>
        <w:spacing w:line="600" w:lineRule="exact"/>
        <w:ind w:firstLine="640" w:firstLineChars="200"/>
        <w:rPr>
          <w:rFonts w:eastAsia="仿宋_GB2312"/>
          <w:sz w:val="32"/>
          <w:szCs w:val="32"/>
        </w:rPr>
      </w:pPr>
      <w:r>
        <w:rPr>
          <w:rFonts w:eastAsia="仿宋_GB2312"/>
          <w:sz w:val="32"/>
          <w:szCs w:val="32"/>
        </w:rPr>
        <w:t>第十二条  出让人同意在</w:t>
      </w:r>
      <w:r>
        <w:rPr>
          <w:rFonts w:hint="eastAsia" w:eastAsia="仿宋_GB2312"/>
          <w:sz w:val="32"/>
          <w:szCs w:val="32"/>
          <w:u w:val="single"/>
        </w:rPr>
        <w:t xml:space="preserve">     </w:t>
      </w:r>
      <w:r>
        <w:rPr>
          <w:rFonts w:eastAsia="仿宋_GB2312"/>
          <w:sz w:val="32"/>
          <w:szCs w:val="32"/>
        </w:rPr>
        <w:t>年</w:t>
      </w:r>
      <w:r>
        <w:rPr>
          <w:rFonts w:hint="eastAsia" w:eastAsia="仿宋_GB2312"/>
          <w:sz w:val="32"/>
          <w:szCs w:val="32"/>
          <w:u w:val="single"/>
        </w:rPr>
        <w:t xml:space="preserve">     </w:t>
      </w:r>
      <w:r>
        <w:rPr>
          <w:rFonts w:eastAsia="仿宋_GB2312"/>
          <w:sz w:val="32"/>
          <w:szCs w:val="32"/>
        </w:rPr>
        <w:t>月</w:t>
      </w:r>
      <w:r>
        <w:rPr>
          <w:rFonts w:hint="eastAsia" w:eastAsia="仿宋_GB2312"/>
          <w:sz w:val="32"/>
          <w:szCs w:val="32"/>
          <w:u w:val="single"/>
        </w:rPr>
        <w:t xml:space="preserve">     </w:t>
      </w:r>
      <w:r>
        <w:rPr>
          <w:rFonts w:eastAsia="仿宋_GB2312"/>
          <w:sz w:val="32"/>
          <w:szCs w:val="32"/>
        </w:rPr>
        <w:t>日前将出让宗地交付给受让人，交付土地时该宗地土地权利清晰、安置补偿落实到位，应达到本条第</w:t>
      </w:r>
      <w:r>
        <w:rPr>
          <w:rFonts w:hint="eastAsia" w:eastAsia="仿宋_GB2312"/>
          <w:sz w:val="32"/>
          <w:szCs w:val="32"/>
          <w:u w:val="single"/>
        </w:rPr>
        <w:t xml:space="preserve">     </w:t>
      </w:r>
      <w:r>
        <w:rPr>
          <w:rFonts w:eastAsia="仿宋_GB2312"/>
          <w:sz w:val="32"/>
          <w:szCs w:val="32"/>
        </w:rPr>
        <w:t>项规定的土地条件：</w:t>
      </w:r>
    </w:p>
    <w:p w14:paraId="76162C1B">
      <w:pPr>
        <w:spacing w:line="600" w:lineRule="exact"/>
        <w:ind w:firstLine="640" w:firstLineChars="200"/>
        <w:rPr>
          <w:rFonts w:eastAsia="仿宋_GB2312"/>
          <w:sz w:val="32"/>
          <w:szCs w:val="32"/>
        </w:rPr>
      </w:pPr>
      <w:r>
        <w:rPr>
          <w:rFonts w:eastAsia="仿宋_GB2312"/>
          <w:sz w:val="32"/>
          <w:szCs w:val="32"/>
        </w:rPr>
        <w:t>（一）场地平整达到</w:t>
      </w:r>
      <w:r>
        <w:rPr>
          <w:rFonts w:hint="eastAsia" w:eastAsia="仿宋_GB2312"/>
          <w:sz w:val="32"/>
          <w:szCs w:val="32"/>
          <w:u w:val="single"/>
        </w:rPr>
        <w:t xml:space="preserve">          </w:t>
      </w:r>
      <w:r>
        <w:rPr>
          <w:rFonts w:eastAsia="仿宋_GB2312"/>
          <w:sz w:val="32"/>
          <w:szCs w:val="32"/>
        </w:rPr>
        <w:t>；周围基础设施达到</w:t>
      </w:r>
      <w:r>
        <w:rPr>
          <w:rFonts w:hint="eastAsia" w:eastAsia="仿宋_GB2312"/>
          <w:sz w:val="32"/>
          <w:szCs w:val="32"/>
          <w:u w:val="single"/>
        </w:rPr>
        <w:t xml:space="preserve">          </w:t>
      </w:r>
      <w:r>
        <w:rPr>
          <w:rFonts w:eastAsia="仿宋_GB2312"/>
          <w:sz w:val="32"/>
          <w:szCs w:val="32"/>
        </w:rPr>
        <w:t>；</w:t>
      </w:r>
    </w:p>
    <w:p w14:paraId="3EAD49E3">
      <w:pPr>
        <w:spacing w:line="600" w:lineRule="exact"/>
        <w:ind w:firstLine="640" w:firstLineChars="200"/>
        <w:rPr>
          <w:rFonts w:eastAsia="仿宋_GB2312"/>
          <w:sz w:val="32"/>
          <w:szCs w:val="32"/>
        </w:rPr>
      </w:pPr>
      <w:r>
        <w:rPr>
          <w:rFonts w:eastAsia="仿宋_GB2312"/>
          <w:sz w:val="32"/>
          <w:szCs w:val="32"/>
        </w:rPr>
        <w:t>（二）现状土地条件</w:t>
      </w:r>
      <w:r>
        <w:rPr>
          <w:rFonts w:eastAsia="仿宋_GB2312"/>
          <w:sz w:val="32"/>
          <w:szCs w:val="32"/>
          <w:u w:val="single"/>
        </w:rPr>
        <w:t xml:space="preserve">                </w:t>
      </w:r>
      <w:r>
        <w:rPr>
          <w:rFonts w:hint="eastAsia" w:eastAsia="仿宋_GB2312"/>
          <w:sz w:val="32"/>
          <w:szCs w:val="32"/>
          <w:u w:val="single"/>
        </w:rPr>
        <w:t xml:space="preserve">          </w:t>
      </w:r>
      <w:r>
        <w:rPr>
          <w:rFonts w:eastAsia="仿宋_GB2312"/>
          <w:sz w:val="32"/>
          <w:szCs w:val="32"/>
          <w:u w:val="single"/>
        </w:rPr>
        <w:t xml:space="preserve">   </w:t>
      </w:r>
      <w:r>
        <w:rPr>
          <w:rFonts w:eastAsia="仿宋_GB2312"/>
          <w:sz w:val="32"/>
          <w:szCs w:val="32"/>
        </w:rPr>
        <w:t>。</w:t>
      </w:r>
    </w:p>
    <w:p w14:paraId="677B6518">
      <w:pPr>
        <w:spacing w:line="600" w:lineRule="exact"/>
        <w:ind w:firstLine="640" w:firstLineChars="200"/>
        <w:rPr>
          <w:rFonts w:eastAsia="仿宋_GB2312"/>
          <w:sz w:val="32"/>
          <w:szCs w:val="32"/>
        </w:rPr>
      </w:pPr>
      <w:r>
        <w:rPr>
          <w:rFonts w:eastAsia="仿宋_GB2312"/>
          <w:sz w:val="32"/>
          <w:szCs w:val="32"/>
        </w:rPr>
        <w:t>第十三条  受让人应在按本合同约定付清本宗地全部出让价款后（涉及利息和违约金的，亦需付清），持本合同和出让价款缴纳凭证等相关证明材料，申请出让国有建设用地使用权登记。</w:t>
      </w:r>
    </w:p>
    <w:p w14:paraId="1C69D562">
      <w:pPr>
        <w:spacing w:beforeLines="50" w:afterLines="50" w:line="600" w:lineRule="exact"/>
        <w:jc w:val="center"/>
        <w:rPr>
          <w:rFonts w:eastAsia="黑体"/>
          <w:sz w:val="32"/>
          <w:szCs w:val="32"/>
        </w:rPr>
      </w:pPr>
      <w:r>
        <w:rPr>
          <w:rFonts w:eastAsia="黑体"/>
          <w:sz w:val="32"/>
          <w:szCs w:val="32"/>
        </w:rPr>
        <w:t>第三章  土地开发建设与利用</w:t>
      </w:r>
    </w:p>
    <w:p w14:paraId="7FE7B449">
      <w:pPr>
        <w:spacing w:line="600" w:lineRule="exact"/>
        <w:ind w:firstLine="640" w:firstLineChars="200"/>
        <w:rPr>
          <w:rFonts w:eastAsia="仿宋_GB2312"/>
          <w:sz w:val="32"/>
          <w:szCs w:val="32"/>
        </w:rPr>
      </w:pPr>
      <w:r>
        <w:rPr>
          <w:rFonts w:eastAsia="仿宋_GB2312"/>
          <w:sz w:val="32"/>
          <w:szCs w:val="32"/>
        </w:rPr>
        <w:t>第十四条  本合同项下宗地用于工业项目建设的，根据自然资源主管部门确定的规划条件，本合同受让宗地范围内用于企业内部行政办公及生活服务设施的占地面积不超过受让宗地面积的</w:t>
      </w:r>
      <w:r>
        <w:rPr>
          <w:rFonts w:hint="eastAsia" w:eastAsia="仿宋_GB2312"/>
          <w:sz w:val="32"/>
          <w:szCs w:val="32"/>
          <w:u w:val="single"/>
        </w:rPr>
        <w:t xml:space="preserve">     </w:t>
      </w:r>
      <w:r>
        <w:rPr>
          <w:rFonts w:eastAsia="仿宋_GB2312"/>
          <w:sz w:val="32"/>
          <w:szCs w:val="32"/>
        </w:rPr>
        <w:t>％，即不超过</w:t>
      </w:r>
      <w:r>
        <w:rPr>
          <w:rFonts w:hint="eastAsia" w:eastAsia="仿宋_GB2312"/>
          <w:sz w:val="32"/>
          <w:szCs w:val="32"/>
          <w:u w:val="single"/>
        </w:rPr>
        <w:t xml:space="preserve">          </w:t>
      </w:r>
      <w:r>
        <w:rPr>
          <w:rFonts w:eastAsia="仿宋_GB2312"/>
          <w:sz w:val="32"/>
          <w:szCs w:val="32"/>
        </w:rPr>
        <w:t>平方米</w:t>
      </w:r>
      <w:r>
        <w:rPr>
          <w:rFonts w:hint="eastAsia" w:eastAsia="仿宋_GB2312"/>
          <w:sz w:val="32"/>
          <w:szCs w:val="32"/>
        </w:rPr>
        <w:t>，</w:t>
      </w:r>
      <w:r>
        <w:rPr>
          <w:rFonts w:eastAsia="仿宋_GB2312"/>
          <w:sz w:val="32"/>
          <w:szCs w:val="32"/>
        </w:rPr>
        <w:t>建筑面积不超过</w:t>
      </w:r>
      <w:r>
        <w:rPr>
          <w:rFonts w:hint="eastAsia" w:eastAsia="仿宋_GB2312"/>
          <w:sz w:val="32"/>
          <w:szCs w:val="32"/>
          <w:u w:val="single"/>
        </w:rPr>
        <w:t xml:space="preserve">          </w:t>
      </w:r>
      <w:r>
        <w:rPr>
          <w:rFonts w:eastAsia="仿宋_GB2312"/>
          <w:sz w:val="32"/>
          <w:szCs w:val="32"/>
        </w:rPr>
        <w:t>平方米，且建筑面积不超过工业项目总建筑面积的</w:t>
      </w:r>
      <w:r>
        <w:rPr>
          <w:rFonts w:hint="eastAsia" w:eastAsia="仿宋_GB2312"/>
          <w:sz w:val="32"/>
          <w:szCs w:val="32"/>
          <w:u w:val="single"/>
        </w:rPr>
        <w:t xml:space="preserve">     </w:t>
      </w:r>
      <w:r>
        <w:rPr>
          <w:rFonts w:eastAsia="仿宋_GB2312"/>
          <w:sz w:val="32"/>
          <w:szCs w:val="32"/>
        </w:rPr>
        <w:t>％。受让人不得在受让宗地范围内建造成套住宅、专家楼、宾馆、招待所和培训中心等非生产性配套设施。</w:t>
      </w:r>
    </w:p>
    <w:p w14:paraId="05EFEF41">
      <w:pPr>
        <w:spacing w:line="600" w:lineRule="exact"/>
        <w:ind w:firstLine="640" w:firstLineChars="200"/>
        <w:jc w:val="left"/>
        <w:rPr>
          <w:rFonts w:eastAsia="仿宋_GB2312"/>
          <w:sz w:val="32"/>
          <w:szCs w:val="32"/>
        </w:rPr>
      </w:pPr>
      <w:r>
        <w:rPr>
          <w:rFonts w:eastAsia="仿宋_GB2312"/>
          <w:sz w:val="32"/>
          <w:szCs w:val="32"/>
        </w:rPr>
        <w:t>第十五条  受让人同意本合同项下宗地建设项目在</w:t>
      </w:r>
      <w:r>
        <w:rPr>
          <w:rFonts w:hint="eastAsia" w:eastAsia="仿宋_GB2312"/>
          <w:sz w:val="32"/>
          <w:szCs w:val="32"/>
          <w:u w:val="single"/>
        </w:rPr>
        <w:t xml:space="preserve">    </w:t>
      </w:r>
      <w:r>
        <w:rPr>
          <w:rFonts w:eastAsia="仿宋_GB2312"/>
          <w:sz w:val="32"/>
          <w:szCs w:val="32"/>
        </w:rPr>
        <w:t>年</w:t>
      </w:r>
      <w:r>
        <w:rPr>
          <w:rFonts w:hint="eastAsia" w:eastAsia="仿宋_GB2312"/>
          <w:sz w:val="32"/>
          <w:szCs w:val="32"/>
          <w:u w:val="single"/>
        </w:rPr>
        <w:t xml:space="preserve">     </w:t>
      </w:r>
      <w:r>
        <w:rPr>
          <w:rFonts w:eastAsia="仿宋_GB2312"/>
          <w:sz w:val="32"/>
          <w:szCs w:val="32"/>
        </w:rPr>
        <w:t>月</w:t>
      </w:r>
      <w:r>
        <w:rPr>
          <w:rFonts w:hint="eastAsia" w:eastAsia="仿宋_GB2312"/>
          <w:sz w:val="32"/>
          <w:szCs w:val="32"/>
          <w:u w:val="single"/>
        </w:rPr>
        <w:t xml:space="preserve">     </w:t>
      </w:r>
      <w:r>
        <w:rPr>
          <w:rFonts w:eastAsia="仿宋_GB2312"/>
          <w:sz w:val="32"/>
          <w:szCs w:val="32"/>
        </w:rPr>
        <w:t>日之前开工，在</w:t>
      </w:r>
      <w:r>
        <w:rPr>
          <w:rFonts w:hint="eastAsia" w:eastAsia="仿宋_GB2312"/>
          <w:sz w:val="32"/>
          <w:szCs w:val="32"/>
          <w:u w:val="single"/>
        </w:rPr>
        <w:t xml:space="preserve">     </w:t>
      </w:r>
      <w:r>
        <w:rPr>
          <w:rFonts w:eastAsia="仿宋_GB2312"/>
          <w:sz w:val="32"/>
          <w:szCs w:val="32"/>
        </w:rPr>
        <w:t>年</w:t>
      </w:r>
      <w:r>
        <w:rPr>
          <w:rFonts w:hint="eastAsia" w:eastAsia="仿宋_GB2312"/>
          <w:sz w:val="32"/>
          <w:szCs w:val="32"/>
          <w:u w:val="single"/>
        </w:rPr>
        <w:t xml:space="preserve">     </w:t>
      </w:r>
      <w:r>
        <w:rPr>
          <w:rFonts w:eastAsia="仿宋_GB2312"/>
          <w:sz w:val="32"/>
          <w:szCs w:val="32"/>
        </w:rPr>
        <w:t>月</w:t>
      </w:r>
      <w:r>
        <w:rPr>
          <w:rFonts w:hint="eastAsia" w:eastAsia="仿宋_GB2312"/>
          <w:sz w:val="32"/>
          <w:szCs w:val="32"/>
          <w:u w:val="single"/>
        </w:rPr>
        <w:t xml:space="preserve">     </w:t>
      </w:r>
      <w:r>
        <w:rPr>
          <w:rFonts w:eastAsia="仿宋_GB2312"/>
          <w:sz w:val="32"/>
          <w:szCs w:val="32"/>
        </w:rPr>
        <w:t>日之前竣工。</w:t>
      </w:r>
    </w:p>
    <w:p w14:paraId="30469497">
      <w:pPr>
        <w:spacing w:line="600" w:lineRule="exact"/>
        <w:ind w:firstLine="640" w:firstLineChars="200"/>
        <w:rPr>
          <w:rFonts w:eastAsia="仿宋_GB2312"/>
          <w:sz w:val="32"/>
          <w:szCs w:val="32"/>
        </w:rPr>
      </w:pPr>
      <w:r>
        <w:rPr>
          <w:rFonts w:eastAsia="仿宋_GB2312"/>
          <w:sz w:val="32"/>
          <w:szCs w:val="32"/>
        </w:rPr>
        <w:t>受让人不能按期开工，应提前30日向出让人提出延建申请，经出让人同意延建的，其项目竣工时间相应顺延，但延建期限不得超过一年。</w:t>
      </w:r>
    </w:p>
    <w:p w14:paraId="344319BB">
      <w:pPr>
        <w:spacing w:line="600" w:lineRule="exact"/>
        <w:ind w:firstLine="640" w:firstLineChars="200"/>
        <w:rPr>
          <w:rFonts w:eastAsia="仿宋_GB2312"/>
          <w:sz w:val="32"/>
          <w:szCs w:val="32"/>
        </w:rPr>
      </w:pPr>
      <w:r>
        <w:rPr>
          <w:rFonts w:eastAsia="仿宋_GB2312"/>
          <w:sz w:val="32"/>
          <w:szCs w:val="32"/>
        </w:rPr>
        <w:t>第十六条  受让人在本合同项下宗地内进行建设时，有关用水、用气、污水及其他设施与宗地外主管线、用电变电站接口和引入工程，应按有关规定办理。</w:t>
      </w:r>
    </w:p>
    <w:p w14:paraId="725387FF">
      <w:pPr>
        <w:spacing w:line="600" w:lineRule="exact"/>
        <w:ind w:firstLine="640" w:firstLineChars="200"/>
        <w:rPr>
          <w:rFonts w:eastAsia="仿宋_GB2312"/>
          <w:sz w:val="32"/>
          <w:szCs w:val="32"/>
        </w:rPr>
      </w:pPr>
      <w:r>
        <w:rPr>
          <w:rFonts w:eastAsia="仿宋_GB2312"/>
          <w:sz w:val="32"/>
          <w:szCs w:val="32"/>
        </w:rPr>
        <w:t>受让人同意政府为公用事业需要而敷设的各种管道与管线、轨道交通工程进出、通过、穿越受让宗地，因影响宗地使用功能，政府或公用事业营建主体支付合理补偿的，该补偿归受让人所有。</w:t>
      </w:r>
    </w:p>
    <w:p w14:paraId="04AE2834">
      <w:pPr>
        <w:spacing w:line="600" w:lineRule="exact"/>
        <w:ind w:firstLine="640" w:firstLineChars="200"/>
        <w:rPr>
          <w:rFonts w:eastAsia="仿宋_GB2312"/>
          <w:sz w:val="32"/>
          <w:szCs w:val="32"/>
        </w:rPr>
      </w:pPr>
      <w:r>
        <w:rPr>
          <w:rFonts w:eastAsia="仿宋_GB2312"/>
          <w:sz w:val="32"/>
          <w:szCs w:val="32"/>
        </w:rPr>
        <w:t>第十七条  受让人应当按照本合同约定的土地用途、规划条件利用土地，不得擅自改变。在出让期限内，需要改变本合同约定的土地用途、规划条件的，经原批准出让方案的人民政府批准后，双方同意按照本条第</w:t>
      </w:r>
      <w:r>
        <w:rPr>
          <w:rFonts w:hint="eastAsia" w:eastAsia="仿宋_GB2312"/>
          <w:sz w:val="32"/>
          <w:szCs w:val="32"/>
          <w:u w:val="single"/>
        </w:rPr>
        <w:t xml:space="preserve">     </w:t>
      </w:r>
      <w:r>
        <w:rPr>
          <w:rFonts w:eastAsia="仿宋_GB2312"/>
          <w:sz w:val="32"/>
          <w:szCs w:val="32"/>
        </w:rPr>
        <w:t>项规定办理：</w:t>
      </w:r>
    </w:p>
    <w:p w14:paraId="1A0C0352">
      <w:pPr>
        <w:spacing w:line="600" w:lineRule="exact"/>
        <w:ind w:firstLine="640" w:firstLineChars="200"/>
        <w:rPr>
          <w:rFonts w:eastAsia="仿宋_GB2312"/>
          <w:sz w:val="32"/>
          <w:szCs w:val="32"/>
        </w:rPr>
      </w:pPr>
      <w:r>
        <w:rPr>
          <w:rFonts w:eastAsia="仿宋_GB2312"/>
          <w:sz w:val="32"/>
          <w:szCs w:val="32"/>
        </w:rPr>
        <w:t>（一）由出让人有偿收回</w:t>
      </w:r>
      <w:r>
        <w:rPr>
          <w:rFonts w:hint="eastAsia" w:eastAsia="仿宋_GB2312"/>
          <w:sz w:val="32"/>
          <w:szCs w:val="32"/>
        </w:rPr>
        <w:t>国有</w:t>
      </w:r>
      <w:r>
        <w:rPr>
          <w:rFonts w:eastAsia="仿宋_GB2312"/>
          <w:sz w:val="32"/>
          <w:szCs w:val="32"/>
        </w:rPr>
        <w:t>建设用地使用权；</w:t>
      </w:r>
    </w:p>
    <w:p w14:paraId="2016E789">
      <w:pPr>
        <w:spacing w:line="600" w:lineRule="exact"/>
        <w:ind w:firstLine="640" w:firstLineChars="200"/>
        <w:rPr>
          <w:rFonts w:eastAsia="仿宋_GB2312"/>
          <w:sz w:val="32"/>
          <w:szCs w:val="32"/>
        </w:rPr>
      </w:pPr>
      <w:r>
        <w:rPr>
          <w:rFonts w:eastAsia="仿宋_GB2312"/>
          <w:sz w:val="32"/>
          <w:szCs w:val="32"/>
        </w:rPr>
        <w:t>（二）依法办理改变土地用途、规划条件批准手续，签订国有建设用地使用权出让合同变更协议或者重新签订国有建设用地使用权出让合同，按</w:t>
      </w:r>
      <w:r>
        <w:rPr>
          <w:rFonts w:hint="eastAsia" w:eastAsia="仿宋_GB2312"/>
          <w:sz w:val="32"/>
          <w:szCs w:val="32"/>
        </w:rPr>
        <w:t>照</w:t>
      </w:r>
      <w:r>
        <w:rPr>
          <w:rFonts w:eastAsia="仿宋_GB2312"/>
          <w:sz w:val="32"/>
          <w:szCs w:val="32"/>
        </w:rPr>
        <w:t>批准改变时新土地用途、规划条件下</w:t>
      </w:r>
      <w:r>
        <w:rPr>
          <w:rFonts w:hint="eastAsia" w:eastAsia="仿宋_GB2312"/>
          <w:sz w:val="32"/>
          <w:szCs w:val="32"/>
        </w:rPr>
        <w:t>国有</w:t>
      </w:r>
      <w:r>
        <w:rPr>
          <w:rFonts w:eastAsia="仿宋_GB2312"/>
          <w:sz w:val="32"/>
          <w:szCs w:val="32"/>
        </w:rPr>
        <w:t>建设用地使用权评估市场价格与原土地用途、规划条件下</w:t>
      </w:r>
      <w:r>
        <w:rPr>
          <w:rFonts w:hint="eastAsia" w:eastAsia="仿宋_GB2312"/>
          <w:sz w:val="32"/>
          <w:szCs w:val="32"/>
        </w:rPr>
        <w:t>国有</w:t>
      </w:r>
      <w:r>
        <w:rPr>
          <w:rFonts w:eastAsia="仿宋_GB2312"/>
          <w:sz w:val="32"/>
          <w:szCs w:val="32"/>
        </w:rPr>
        <w:t>建设用地使用权评估市场价格</w:t>
      </w:r>
      <w:r>
        <w:rPr>
          <w:rFonts w:hint="eastAsia" w:eastAsia="仿宋_GB2312"/>
          <w:sz w:val="32"/>
          <w:szCs w:val="32"/>
        </w:rPr>
        <w:t>相应调整</w:t>
      </w:r>
      <w:r>
        <w:rPr>
          <w:rFonts w:eastAsia="仿宋_GB2312"/>
          <w:sz w:val="32"/>
          <w:szCs w:val="32"/>
        </w:rPr>
        <w:t>国有建设用地使用权出让价款，办理不动产变更登记。</w:t>
      </w:r>
    </w:p>
    <w:p w14:paraId="3A1A7934">
      <w:pPr>
        <w:spacing w:line="600" w:lineRule="exact"/>
        <w:ind w:firstLine="640" w:firstLineChars="200"/>
        <w:rPr>
          <w:rFonts w:eastAsia="仿宋_GB2312"/>
          <w:sz w:val="32"/>
          <w:szCs w:val="32"/>
        </w:rPr>
      </w:pPr>
      <w:r>
        <w:rPr>
          <w:rFonts w:eastAsia="仿宋_GB2312"/>
          <w:sz w:val="32"/>
          <w:szCs w:val="32"/>
        </w:rPr>
        <w:t>第十八条  本合同项下宗地在使用期限内，政府保留对</w:t>
      </w:r>
      <w:r>
        <w:rPr>
          <w:rFonts w:hint="eastAsia" w:eastAsia="仿宋_GB2312"/>
          <w:sz w:val="32"/>
          <w:szCs w:val="32"/>
        </w:rPr>
        <w:t>该</w:t>
      </w:r>
      <w:r>
        <w:rPr>
          <w:rFonts w:eastAsia="仿宋_GB2312"/>
          <w:sz w:val="32"/>
          <w:szCs w:val="32"/>
        </w:rPr>
        <w:t>宗地的规划调整权，原规划如有修改，该宗地已有的建筑物不受影响，但在使用期限内该宗地建筑物、构筑物及其附属设施改建、翻建、重建时，</w:t>
      </w:r>
      <w:r>
        <w:rPr>
          <w:rFonts w:hint="eastAsia" w:eastAsia="仿宋_GB2312"/>
          <w:sz w:val="32"/>
          <w:szCs w:val="32"/>
        </w:rPr>
        <w:t>应</w:t>
      </w:r>
      <w:r>
        <w:rPr>
          <w:rFonts w:eastAsia="仿宋_GB2312"/>
          <w:sz w:val="32"/>
          <w:szCs w:val="32"/>
        </w:rPr>
        <w:t>按届时有效的规划执行。</w:t>
      </w:r>
    </w:p>
    <w:p w14:paraId="39332807">
      <w:pPr>
        <w:spacing w:line="600" w:lineRule="exact"/>
        <w:ind w:firstLine="640" w:firstLineChars="200"/>
        <w:rPr>
          <w:rFonts w:eastAsia="仿宋_GB2312"/>
          <w:sz w:val="32"/>
          <w:szCs w:val="32"/>
        </w:rPr>
      </w:pPr>
      <w:r>
        <w:rPr>
          <w:rFonts w:eastAsia="仿宋_GB2312"/>
          <w:sz w:val="32"/>
          <w:szCs w:val="32"/>
        </w:rPr>
        <w:t>第十九条  对受让人依法使用的国有建设用地使用权，在本合同约定的使用权期限届满前，出让人不得收回</w:t>
      </w:r>
      <w:r>
        <w:rPr>
          <w:rFonts w:hint="eastAsia" w:eastAsia="仿宋_GB2312"/>
          <w:sz w:val="32"/>
          <w:szCs w:val="32"/>
        </w:rPr>
        <w:t>；</w:t>
      </w:r>
      <w:r>
        <w:rPr>
          <w:rFonts w:eastAsia="仿宋_GB2312"/>
          <w:sz w:val="32"/>
          <w:szCs w:val="32"/>
        </w:rPr>
        <w:t>在特殊情况下，根据社会公共利益需要提前收回国有建设用地使用权的，出让人应当依照法定程序报批，并根据收回时地上建筑物、构筑物及其附属设施的价值和剩余年</w:t>
      </w:r>
      <w:r>
        <w:rPr>
          <w:rFonts w:hint="eastAsia" w:eastAsia="仿宋_GB2312"/>
          <w:sz w:val="32"/>
          <w:szCs w:val="32"/>
        </w:rPr>
        <w:t>限</w:t>
      </w:r>
      <w:r>
        <w:rPr>
          <w:rFonts w:eastAsia="仿宋_GB2312"/>
          <w:sz w:val="32"/>
          <w:szCs w:val="32"/>
        </w:rPr>
        <w:t>国有建设用地使用权的评估市场价格及经评估认定的直接损失给予土地使用者补偿。</w:t>
      </w:r>
    </w:p>
    <w:p w14:paraId="772AB33F">
      <w:pPr>
        <w:spacing w:beforeLines="50" w:afterLines="50" w:line="600" w:lineRule="exact"/>
        <w:jc w:val="center"/>
        <w:rPr>
          <w:rFonts w:eastAsia="黑体"/>
          <w:sz w:val="32"/>
          <w:szCs w:val="32"/>
        </w:rPr>
      </w:pPr>
      <w:r>
        <w:rPr>
          <w:rFonts w:eastAsia="黑体"/>
          <w:sz w:val="32"/>
          <w:szCs w:val="32"/>
        </w:rPr>
        <w:t>第四章 国有建设用地使用权转让、出租、抵押</w:t>
      </w:r>
    </w:p>
    <w:p w14:paraId="205292E5">
      <w:pPr>
        <w:spacing w:line="600" w:lineRule="exact"/>
        <w:ind w:firstLine="640" w:firstLineChars="200"/>
        <w:rPr>
          <w:rFonts w:eastAsia="仿宋_GB2312"/>
          <w:sz w:val="32"/>
          <w:szCs w:val="32"/>
        </w:rPr>
      </w:pPr>
      <w:r>
        <w:rPr>
          <w:rFonts w:eastAsia="仿宋_GB2312"/>
          <w:sz w:val="32"/>
          <w:szCs w:val="32"/>
        </w:rPr>
        <w:t xml:space="preserve">第二十条  </w:t>
      </w:r>
      <w:bookmarkStart w:id="0" w:name="_Hlk112108682"/>
      <w:r>
        <w:rPr>
          <w:rFonts w:eastAsia="仿宋_GB2312"/>
          <w:sz w:val="32"/>
          <w:szCs w:val="32"/>
        </w:rPr>
        <w:t>受让人按照本合同约定支付全部国有建设用地使用权出让价款，办理不动产登记后，有权将本合同项下的全部或部分国有建设用地使用权转让、出租、抵押。</w:t>
      </w:r>
      <w:bookmarkEnd w:id="0"/>
      <w:r>
        <w:rPr>
          <w:rFonts w:eastAsia="仿宋_GB2312"/>
          <w:sz w:val="32"/>
          <w:szCs w:val="32"/>
        </w:rPr>
        <w:t>首次转让的，应当符合以下第</w:t>
      </w:r>
      <w:r>
        <w:rPr>
          <w:rFonts w:hint="eastAsia" w:eastAsia="仿宋_GB2312"/>
          <w:sz w:val="32"/>
          <w:szCs w:val="32"/>
          <w:u w:val="single"/>
        </w:rPr>
        <w:t xml:space="preserve">     </w:t>
      </w:r>
      <w:r>
        <w:rPr>
          <w:rFonts w:eastAsia="仿宋_GB2312"/>
          <w:sz w:val="32"/>
          <w:szCs w:val="32"/>
        </w:rPr>
        <w:t>项（第一项或第二项至少选其一，可多选）规定的条件:</w:t>
      </w:r>
    </w:p>
    <w:p w14:paraId="76DE1B28">
      <w:pPr>
        <w:spacing w:line="600" w:lineRule="exact"/>
        <w:ind w:firstLine="640" w:firstLineChars="200"/>
        <w:rPr>
          <w:rFonts w:eastAsia="仿宋_GB2312"/>
          <w:sz w:val="32"/>
          <w:szCs w:val="32"/>
        </w:rPr>
      </w:pPr>
      <w:r>
        <w:rPr>
          <w:rFonts w:eastAsia="仿宋_GB2312"/>
          <w:sz w:val="32"/>
          <w:szCs w:val="32"/>
        </w:rPr>
        <w:t>（一）按照本合同约定进行投资开发，完成开发投资总额的百分之二十五以上；</w:t>
      </w:r>
    </w:p>
    <w:p w14:paraId="3D584A38">
      <w:pPr>
        <w:spacing w:line="600" w:lineRule="exact"/>
        <w:ind w:firstLine="640" w:firstLineChars="200"/>
        <w:rPr>
          <w:rFonts w:eastAsia="仿宋_GB2312"/>
          <w:sz w:val="32"/>
          <w:szCs w:val="32"/>
        </w:rPr>
      </w:pPr>
      <w:r>
        <w:rPr>
          <w:rFonts w:eastAsia="仿宋_GB2312"/>
          <w:sz w:val="32"/>
          <w:szCs w:val="32"/>
        </w:rPr>
        <w:t>（二）按照本合同约定进行投资开发，已形成工业用地或其他建设用地条件；</w:t>
      </w:r>
    </w:p>
    <w:p w14:paraId="444D2116">
      <w:pPr>
        <w:spacing w:line="600" w:lineRule="exact"/>
        <w:ind w:firstLine="640" w:firstLineChars="200"/>
        <w:rPr>
          <w:rFonts w:eastAsia="仿宋_GB2312"/>
          <w:sz w:val="32"/>
          <w:szCs w:val="32"/>
        </w:rPr>
      </w:pPr>
      <w:r>
        <w:rPr>
          <w:rFonts w:eastAsia="仿宋_GB2312"/>
          <w:sz w:val="32"/>
          <w:szCs w:val="32"/>
        </w:rPr>
        <w:t>（三）</w:t>
      </w:r>
      <w:r>
        <w:rPr>
          <w:rFonts w:eastAsia="仿宋_GB2312"/>
          <w:sz w:val="32"/>
          <w:szCs w:val="32"/>
          <w:u w:val="single"/>
        </w:rPr>
        <w:t xml:space="preserve">                  </w:t>
      </w:r>
      <w:r>
        <w:rPr>
          <w:rFonts w:hint="eastAsia" w:eastAsia="仿宋_GB2312"/>
          <w:sz w:val="32"/>
          <w:szCs w:val="32"/>
          <w:u w:val="single"/>
        </w:rPr>
        <w:t xml:space="preserve">                 </w:t>
      </w:r>
      <w:r>
        <w:rPr>
          <w:rFonts w:eastAsia="仿宋_GB2312"/>
          <w:sz w:val="32"/>
          <w:szCs w:val="32"/>
          <w:u w:val="single"/>
        </w:rPr>
        <w:t xml:space="preserve">     </w:t>
      </w:r>
      <w:r>
        <w:rPr>
          <w:rFonts w:eastAsia="仿宋_GB2312"/>
          <w:sz w:val="32"/>
          <w:szCs w:val="32"/>
        </w:rPr>
        <w:t>。</w:t>
      </w:r>
    </w:p>
    <w:p w14:paraId="0E4F7285">
      <w:pPr>
        <w:spacing w:line="600" w:lineRule="exact"/>
        <w:ind w:firstLine="640" w:firstLineChars="200"/>
        <w:rPr>
          <w:rFonts w:eastAsia="仿宋_GB2312"/>
          <w:sz w:val="32"/>
          <w:szCs w:val="32"/>
        </w:rPr>
      </w:pPr>
      <w:r>
        <w:rPr>
          <w:rFonts w:eastAsia="仿宋_GB2312"/>
          <w:sz w:val="32"/>
          <w:szCs w:val="32"/>
        </w:rPr>
        <w:t>第二十一条  国有建设用地使用权的转让、出租及抵押合同，不得违背国家法律、法规规定和本合同约定。</w:t>
      </w:r>
    </w:p>
    <w:p w14:paraId="60CFB392">
      <w:pPr>
        <w:spacing w:line="600" w:lineRule="exact"/>
        <w:ind w:firstLine="640" w:firstLineChars="200"/>
        <w:rPr>
          <w:rFonts w:eastAsia="仿宋_GB2312"/>
          <w:sz w:val="32"/>
          <w:szCs w:val="32"/>
        </w:rPr>
      </w:pPr>
      <w:r>
        <w:rPr>
          <w:rFonts w:eastAsia="仿宋_GB2312"/>
          <w:sz w:val="32"/>
          <w:szCs w:val="32"/>
        </w:rPr>
        <w:t>第二十二条  国有建设用地使用权全部或部分转让后，本合同、不动产登记簿和不动产权证书中载明的权利、义务随之转移，国有建设用地使用权的使用年限为本合同约定的使用年限减去已经使用年限后的剩余年限。</w:t>
      </w:r>
    </w:p>
    <w:p w14:paraId="108989D9">
      <w:pPr>
        <w:spacing w:line="600" w:lineRule="exact"/>
        <w:ind w:firstLine="640" w:firstLineChars="200"/>
        <w:rPr>
          <w:rFonts w:eastAsia="仿宋_GB2312"/>
          <w:sz w:val="32"/>
          <w:szCs w:val="32"/>
        </w:rPr>
      </w:pPr>
      <w:r>
        <w:rPr>
          <w:rFonts w:eastAsia="仿宋_GB2312"/>
          <w:sz w:val="32"/>
          <w:szCs w:val="32"/>
        </w:rPr>
        <w:t>本合同项下的全部或部分国有建设用地使用权出租后，本合同、不动产登记簿和不动产权证书中载明的权利、义务仍由受让人承担。</w:t>
      </w:r>
    </w:p>
    <w:p w14:paraId="03A4A3A5">
      <w:pPr>
        <w:spacing w:line="600" w:lineRule="exact"/>
        <w:ind w:firstLine="640" w:firstLineChars="200"/>
        <w:rPr>
          <w:rFonts w:eastAsia="仿宋_GB2312"/>
          <w:sz w:val="32"/>
          <w:szCs w:val="32"/>
        </w:rPr>
      </w:pPr>
      <w:r>
        <w:rPr>
          <w:rFonts w:eastAsia="仿宋_GB2312"/>
          <w:sz w:val="32"/>
          <w:szCs w:val="32"/>
        </w:rPr>
        <w:t>第二十三条  国有建设用地使用权转让、抵押的，转让、抵押双方应持本合同和相应的转让、抵押合同及不动产权证书，到自然资源主管部门申请办理相应的不动产登记。</w:t>
      </w:r>
    </w:p>
    <w:p w14:paraId="3C027841">
      <w:pPr>
        <w:spacing w:beforeLines="50" w:afterLines="50" w:line="600" w:lineRule="exact"/>
        <w:jc w:val="center"/>
        <w:rPr>
          <w:rFonts w:eastAsia="黑体"/>
          <w:sz w:val="32"/>
          <w:szCs w:val="32"/>
        </w:rPr>
      </w:pPr>
      <w:r>
        <w:rPr>
          <w:rFonts w:eastAsia="黑体"/>
          <w:sz w:val="32"/>
          <w:szCs w:val="32"/>
        </w:rPr>
        <w:t>第五章 期限届满</w:t>
      </w:r>
    </w:p>
    <w:p w14:paraId="4D3637DD">
      <w:pPr>
        <w:spacing w:line="600" w:lineRule="exact"/>
        <w:ind w:firstLine="640" w:firstLineChars="200"/>
        <w:rPr>
          <w:rFonts w:eastAsia="仿宋_GB2312"/>
          <w:sz w:val="32"/>
          <w:szCs w:val="32"/>
        </w:rPr>
      </w:pPr>
      <w:r>
        <w:rPr>
          <w:rFonts w:eastAsia="仿宋_GB2312"/>
          <w:sz w:val="32"/>
          <w:szCs w:val="32"/>
        </w:rPr>
        <w:t>第二十四条  本合同约定的使用权期限届满，土地使用者需要继续使用本合同项下宗地的，本合同有约定的，按照约定履行；本合同没有约定的，应当</w:t>
      </w:r>
      <w:r>
        <w:rPr>
          <w:rFonts w:hint="eastAsia" w:eastAsia="仿宋_GB2312"/>
          <w:sz w:val="32"/>
          <w:szCs w:val="32"/>
        </w:rPr>
        <w:t>依法在规定时间内提出续期申请</w:t>
      </w:r>
      <w:r>
        <w:rPr>
          <w:rFonts w:eastAsia="仿宋_GB2312"/>
          <w:sz w:val="32"/>
          <w:szCs w:val="32"/>
        </w:rPr>
        <w:t>。</w:t>
      </w:r>
    </w:p>
    <w:p w14:paraId="4C8DD3A2">
      <w:pPr>
        <w:spacing w:line="600" w:lineRule="exact"/>
        <w:ind w:firstLine="640" w:firstLineChars="200"/>
        <w:rPr>
          <w:rFonts w:eastAsia="仿宋_GB2312"/>
          <w:sz w:val="32"/>
          <w:szCs w:val="32"/>
        </w:rPr>
      </w:pPr>
      <w:r>
        <w:rPr>
          <w:rFonts w:eastAsia="仿宋_GB2312"/>
          <w:sz w:val="32"/>
          <w:szCs w:val="32"/>
        </w:rPr>
        <w:t>住宅建设用地使用权期限届满的，自动续期。续期费用的缴纳或者减免，依照法律、行政法规的规定办理。</w:t>
      </w:r>
    </w:p>
    <w:p w14:paraId="16850AF6">
      <w:pPr>
        <w:spacing w:line="600" w:lineRule="exact"/>
        <w:ind w:firstLine="640" w:firstLineChars="200"/>
        <w:rPr>
          <w:rFonts w:eastAsia="仿宋_GB2312"/>
          <w:sz w:val="32"/>
          <w:szCs w:val="32"/>
        </w:rPr>
      </w:pPr>
      <w:r>
        <w:rPr>
          <w:rFonts w:eastAsia="仿宋_GB2312"/>
          <w:sz w:val="32"/>
          <w:szCs w:val="32"/>
        </w:rPr>
        <w:t>非住宅建设用地使用权期限届满后的续期，依照法律规定办理。出让人同意续期的，土地使用者应当依法办理</w:t>
      </w:r>
      <w:r>
        <w:rPr>
          <w:rFonts w:hint="eastAsia" w:eastAsia="仿宋_GB2312"/>
          <w:sz w:val="32"/>
          <w:szCs w:val="32"/>
        </w:rPr>
        <w:t>续期</w:t>
      </w:r>
      <w:r>
        <w:rPr>
          <w:rFonts w:eastAsia="仿宋_GB2312"/>
          <w:sz w:val="32"/>
          <w:szCs w:val="32"/>
        </w:rPr>
        <w:t>手续，重新签订土地有偿使用合同，</w:t>
      </w:r>
      <w:r>
        <w:rPr>
          <w:rFonts w:hint="eastAsia" w:eastAsia="仿宋_GB2312"/>
          <w:sz w:val="32"/>
          <w:szCs w:val="32"/>
        </w:rPr>
        <w:t>缴纳续期费用</w:t>
      </w:r>
      <w:r>
        <w:rPr>
          <w:rFonts w:eastAsia="仿宋_GB2312"/>
          <w:sz w:val="32"/>
          <w:szCs w:val="32"/>
        </w:rPr>
        <w:t>。</w:t>
      </w:r>
    </w:p>
    <w:p w14:paraId="4E995515">
      <w:pPr>
        <w:spacing w:line="600" w:lineRule="exact"/>
        <w:ind w:firstLine="640" w:firstLineChars="200"/>
        <w:rPr>
          <w:rFonts w:eastAsia="仿宋_GB2312"/>
          <w:sz w:val="32"/>
          <w:szCs w:val="32"/>
        </w:rPr>
      </w:pPr>
      <w:r>
        <w:rPr>
          <w:rFonts w:eastAsia="仿宋_GB2312"/>
          <w:sz w:val="32"/>
          <w:szCs w:val="32"/>
        </w:rPr>
        <w:t>第二十五条  土地出让期限届满，土地使用者申请续期，因社会公共利益需要未获批准的，土地使用者应当依照规定申请办理国有建设用地使用权注销登记，并交回不动产权证书，国有建设用地使用权由出让人无偿收回。出让人和土地使用者同意本合同项下宗地上的建筑物、构筑物及其附属设施，按本条第</w:t>
      </w:r>
      <w:r>
        <w:rPr>
          <w:rFonts w:hint="eastAsia" w:eastAsia="仿宋_GB2312"/>
          <w:sz w:val="32"/>
          <w:szCs w:val="32"/>
          <w:u w:val="single"/>
        </w:rPr>
        <w:t xml:space="preserve">     </w:t>
      </w:r>
      <w:r>
        <w:rPr>
          <w:rFonts w:eastAsia="仿宋_GB2312"/>
          <w:sz w:val="32"/>
          <w:szCs w:val="32"/>
        </w:rPr>
        <w:t>项约定履行：</w:t>
      </w:r>
    </w:p>
    <w:p w14:paraId="6BB365E7">
      <w:pPr>
        <w:numPr>
          <w:ilvl w:val="0"/>
          <w:numId w:val="3"/>
        </w:numPr>
        <w:spacing w:line="600" w:lineRule="exact"/>
        <w:ind w:firstLine="640" w:firstLineChars="200"/>
        <w:rPr>
          <w:rFonts w:eastAsia="仿宋_GB2312"/>
          <w:sz w:val="32"/>
          <w:szCs w:val="32"/>
        </w:rPr>
      </w:pPr>
      <w:r>
        <w:rPr>
          <w:rFonts w:eastAsia="仿宋_GB2312"/>
          <w:sz w:val="32"/>
          <w:szCs w:val="32"/>
        </w:rPr>
        <w:t>由出让人收回地上建筑物、构筑物及其附属设施，并根据收回时地上建筑物、构筑物及其附属设施的残余价值，给予土地使用者相应补偿;</w:t>
      </w:r>
    </w:p>
    <w:p w14:paraId="2CB53823">
      <w:pPr>
        <w:numPr>
          <w:ilvl w:val="0"/>
          <w:numId w:val="3"/>
        </w:numPr>
        <w:spacing w:line="600" w:lineRule="exact"/>
        <w:ind w:firstLine="640" w:firstLineChars="200"/>
        <w:rPr>
          <w:rFonts w:eastAsia="仿宋_GB2312"/>
          <w:sz w:val="32"/>
          <w:szCs w:val="32"/>
        </w:rPr>
      </w:pPr>
      <w:r>
        <w:rPr>
          <w:rFonts w:eastAsia="仿宋_GB2312"/>
          <w:sz w:val="32"/>
          <w:szCs w:val="32"/>
        </w:rPr>
        <w:t>由出让人无偿收回地上建筑物、构筑物及其附属设施。</w:t>
      </w:r>
    </w:p>
    <w:p w14:paraId="305F9F40">
      <w:pPr>
        <w:spacing w:line="600" w:lineRule="exact"/>
        <w:ind w:firstLine="640" w:firstLineChars="200"/>
        <w:rPr>
          <w:rFonts w:eastAsia="仿宋_GB2312"/>
          <w:sz w:val="32"/>
          <w:szCs w:val="32"/>
        </w:rPr>
      </w:pPr>
      <w:r>
        <w:rPr>
          <w:rFonts w:eastAsia="仿宋_GB2312"/>
          <w:sz w:val="32"/>
          <w:szCs w:val="32"/>
        </w:rPr>
        <w:t>第二十六条  土地出让期限届满，土地使用者没有申请续期的，土地使用者应当依照规定申请办理国有建设用地使用权注销登记，并交回不动产权证书，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1377BE7E">
      <w:pPr>
        <w:spacing w:beforeLines="50" w:afterLines="50" w:line="600" w:lineRule="exact"/>
        <w:jc w:val="center"/>
        <w:rPr>
          <w:rFonts w:eastAsia="黑体"/>
          <w:sz w:val="32"/>
          <w:szCs w:val="32"/>
        </w:rPr>
      </w:pPr>
      <w:r>
        <w:rPr>
          <w:rFonts w:eastAsia="黑体"/>
          <w:sz w:val="32"/>
          <w:szCs w:val="32"/>
        </w:rPr>
        <w:t>第六章  不可抗力</w:t>
      </w:r>
    </w:p>
    <w:p w14:paraId="2DBFBBD0">
      <w:pPr>
        <w:spacing w:line="600" w:lineRule="exact"/>
        <w:ind w:firstLine="640" w:firstLineChars="200"/>
        <w:rPr>
          <w:rFonts w:eastAsia="仿宋_GB2312"/>
          <w:sz w:val="32"/>
          <w:szCs w:val="32"/>
        </w:rPr>
      </w:pPr>
      <w:r>
        <w:rPr>
          <w:rFonts w:eastAsia="仿宋_GB2312"/>
          <w:sz w:val="32"/>
          <w:szCs w:val="32"/>
        </w:rPr>
        <w:t xml:space="preserve">第二十七条 </w:t>
      </w:r>
      <w:r>
        <w:rPr>
          <w:rFonts w:hint="eastAsia" w:eastAsia="仿宋_GB2312"/>
          <w:sz w:val="32"/>
          <w:szCs w:val="32"/>
        </w:rPr>
        <w:t xml:space="preserve"> </w:t>
      </w:r>
      <w:r>
        <w:rPr>
          <w:rFonts w:eastAsia="仿宋_GB2312"/>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391E1B6B">
      <w:pPr>
        <w:spacing w:line="600" w:lineRule="exact"/>
        <w:ind w:firstLine="640" w:firstLineChars="200"/>
        <w:rPr>
          <w:rFonts w:eastAsia="仿宋_GB2312"/>
          <w:sz w:val="32"/>
          <w:szCs w:val="32"/>
        </w:rPr>
      </w:pPr>
      <w:r>
        <w:rPr>
          <w:rFonts w:eastAsia="仿宋_GB2312"/>
          <w:sz w:val="32"/>
          <w:szCs w:val="32"/>
        </w:rPr>
        <w:t>第二十八条</w:t>
      </w:r>
      <w:r>
        <w:rPr>
          <w:rFonts w:hint="eastAsia" w:eastAsia="仿宋_GB2312"/>
          <w:sz w:val="32"/>
          <w:szCs w:val="32"/>
        </w:rPr>
        <w:t xml:space="preserve"> </w:t>
      </w:r>
      <w:r>
        <w:rPr>
          <w:rFonts w:eastAsia="仿宋_GB2312"/>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E80507">
      <w:pPr>
        <w:spacing w:beforeLines="50" w:afterLines="50" w:line="600" w:lineRule="exact"/>
        <w:jc w:val="center"/>
        <w:rPr>
          <w:rFonts w:eastAsia="黑体"/>
          <w:sz w:val="32"/>
          <w:szCs w:val="32"/>
        </w:rPr>
      </w:pPr>
      <w:r>
        <w:rPr>
          <w:rFonts w:eastAsia="黑体"/>
          <w:sz w:val="32"/>
          <w:szCs w:val="32"/>
        </w:rPr>
        <w:t>第七章  违约责任</w:t>
      </w:r>
    </w:p>
    <w:p w14:paraId="1E153D42">
      <w:pPr>
        <w:spacing w:line="600" w:lineRule="exact"/>
        <w:ind w:firstLine="640" w:firstLineChars="200"/>
        <w:rPr>
          <w:rFonts w:eastAsia="仿宋_GB2312"/>
          <w:sz w:val="32"/>
          <w:szCs w:val="32"/>
        </w:rPr>
      </w:pPr>
      <w:r>
        <w:rPr>
          <w:rFonts w:eastAsia="仿宋_GB2312"/>
          <w:sz w:val="32"/>
          <w:szCs w:val="32"/>
        </w:rPr>
        <w:t>第二十九条  受让人应当按照本合同约定，按时支付国有建设用地使用权出让价款。受让人不能按时支付国有建设用地使用权出让价款的，自</w:t>
      </w:r>
      <w:r>
        <w:rPr>
          <w:rFonts w:hint="eastAsia" w:eastAsia="仿宋_GB2312"/>
          <w:sz w:val="32"/>
          <w:szCs w:val="32"/>
        </w:rPr>
        <w:t>迟延支付</w:t>
      </w:r>
      <w:r>
        <w:rPr>
          <w:rFonts w:eastAsia="仿宋_GB2312"/>
          <w:sz w:val="32"/>
          <w:szCs w:val="32"/>
        </w:rPr>
        <w:t>之日起，每日按迟延支付款项的</w:t>
      </w:r>
      <w:r>
        <w:rPr>
          <w:rFonts w:hint="eastAsia" w:eastAsia="仿宋_GB2312"/>
          <w:sz w:val="32"/>
          <w:szCs w:val="32"/>
          <w:u w:val="single"/>
        </w:rPr>
        <w:t xml:space="preserve">     </w:t>
      </w:r>
      <w:r>
        <w:rPr>
          <w:rFonts w:eastAsia="仿宋_GB2312"/>
          <w:sz w:val="32"/>
          <w:szCs w:val="32"/>
        </w:rPr>
        <w:t>‰向出让人缴纳违约金，延期付款超过60日，经出让人催</w:t>
      </w:r>
      <w:r>
        <w:rPr>
          <w:rFonts w:hint="eastAsia" w:eastAsia="仿宋_GB2312"/>
          <w:sz w:val="32"/>
          <w:szCs w:val="32"/>
        </w:rPr>
        <w:t>缴</w:t>
      </w:r>
      <w:r>
        <w:rPr>
          <w:rFonts w:eastAsia="仿宋_GB2312"/>
          <w:sz w:val="32"/>
          <w:szCs w:val="32"/>
        </w:rPr>
        <w:t>后仍不能支付国有建设用地使用权出让价款的，出让人有权解除合同，受让人无权要求返还定金，定金数额不足以弥补因受让人违约造成的损失的，出让人可以请求受让人赔偿超过定金数额的损失。</w:t>
      </w:r>
    </w:p>
    <w:p w14:paraId="165AAF5F">
      <w:pPr>
        <w:spacing w:line="600" w:lineRule="exact"/>
        <w:ind w:firstLine="640" w:firstLineChars="200"/>
        <w:rPr>
          <w:rFonts w:eastAsia="仿宋_GB2312"/>
          <w:sz w:val="32"/>
          <w:szCs w:val="32"/>
        </w:rPr>
      </w:pPr>
      <w:r>
        <w:rPr>
          <w:rFonts w:eastAsia="仿宋_GB2312"/>
          <w:sz w:val="32"/>
          <w:szCs w:val="32"/>
        </w:rPr>
        <w:t>第三十条</w:t>
      </w:r>
      <w:r>
        <w:rPr>
          <w:rFonts w:eastAsia="仿宋_GB2312"/>
          <w:b/>
          <w:bCs/>
          <w:sz w:val="32"/>
          <w:szCs w:val="32"/>
        </w:rPr>
        <w:t xml:space="preserve">  </w:t>
      </w:r>
      <w:r>
        <w:rPr>
          <w:rFonts w:eastAsia="仿宋_GB2312"/>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E53E91">
      <w:pPr>
        <w:spacing w:line="600" w:lineRule="exact"/>
        <w:ind w:firstLine="640" w:firstLineChars="200"/>
        <w:rPr>
          <w:rFonts w:eastAsia="仿宋_GB2312"/>
          <w:sz w:val="32"/>
          <w:szCs w:val="32"/>
        </w:rPr>
      </w:pPr>
      <w:r>
        <w:rPr>
          <w:rFonts w:eastAsia="仿宋_GB2312"/>
          <w:sz w:val="32"/>
          <w:szCs w:val="32"/>
        </w:rPr>
        <w:t>（一）受让人在本合同约定的开工建设日期届满一年前不少于60日向出让人提出申请的，出让人在扣除定金后退还受让人已支付的国有建设用地使用权出让价款；</w:t>
      </w:r>
    </w:p>
    <w:p w14:paraId="316120C6">
      <w:pPr>
        <w:spacing w:line="600" w:lineRule="exact"/>
        <w:ind w:firstLine="640" w:firstLineChars="200"/>
        <w:rPr>
          <w:rFonts w:eastAsia="仿宋_GB2312"/>
          <w:sz w:val="32"/>
          <w:szCs w:val="32"/>
        </w:rPr>
      </w:pPr>
      <w:r>
        <w:rPr>
          <w:rFonts w:eastAsia="仿宋_GB2312"/>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05F51ABB">
      <w:pPr>
        <w:spacing w:line="600" w:lineRule="exact"/>
        <w:ind w:firstLine="640" w:firstLineChars="200"/>
        <w:rPr>
          <w:rFonts w:eastAsia="仿宋_GB2312"/>
          <w:sz w:val="32"/>
          <w:szCs w:val="32"/>
        </w:rPr>
      </w:pPr>
      <w:r>
        <w:rPr>
          <w:rFonts w:eastAsia="仿宋_GB2312"/>
          <w:sz w:val="32"/>
          <w:szCs w:val="32"/>
        </w:rPr>
        <w:t>第三十一条</w:t>
      </w:r>
      <w:r>
        <w:rPr>
          <w:rFonts w:hint="eastAsia" w:eastAsia="仿宋_GB2312"/>
          <w:sz w:val="32"/>
          <w:szCs w:val="32"/>
        </w:rPr>
        <w:t xml:space="preserve">  </w:t>
      </w:r>
      <w:r>
        <w:rPr>
          <w:rFonts w:eastAsia="仿宋_GB2312"/>
          <w:sz w:val="32"/>
          <w:szCs w:val="32"/>
        </w:rPr>
        <w:t>受让人应当按照本合同约定动工开发。</w:t>
      </w:r>
    </w:p>
    <w:p w14:paraId="5BBFCA0A">
      <w:pPr>
        <w:spacing w:line="600" w:lineRule="exact"/>
        <w:ind w:firstLine="640" w:firstLineChars="200"/>
        <w:rPr>
          <w:rFonts w:eastAsia="仿宋_GB2312"/>
          <w:sz w:val="32"/>
          <w:szCs w:val="32"/>
        </w:rPr>
      </w:pPr>
      <w:r>
        <w:rPr>
          <w:rFonts w:hint="eastAsia" w:eastAsia="仿宋_GB2312"/>
          <w:sz w:val="32"/>
          <w:szCs w:val="32"/>
        </w:rPr>
        <w:t>受让人未按照本合同约定动工开发，</w:t>
      </w:r>
      <w:r>
        <w:rPr>
          <w:rFonts w:eastAsia="仿宋_GB2312"/>
          <w:sz w:val="32"/>
          <w:szCs w:val="32"/>
        </w:rPr>
        <w:t>涉嫌闲置土地的，应履行配合调查义务；造成闲置土地的，应依法依规予以处置。</w:t>
      </w:r>
    </w:p>
    <w:p w14:paraId="23FDBE73">
      <w:pPr>
        <w:spacing w:line="600" w:lineRule="exact"/>
        <w:ind w:firstLine="640" w:firstLineChars="200"/>
        <w:rPr>
          <w:rFonts w:eastAsia="仿宋_GB2312"/>
          <w:sz w:val="32"/>
          <w:szCs w:val="32"/>
        </w:rPr>
      </w:pPr>
      <w:r>
        <w:rPr>
          <w:rFonts w:eastAsia="仿宋_GB2312"/>
          <w:sz w:val="32"/>
          <w:szCs w:val="32"/>
        </w:rPr>
        <w:t>第三十二条</w:t>
      </w:r>
      <w:r>
        <w:rPr>
          <w:rFonts w:hint="eastAsia" w:eastAsia="仿宋_GB2312"/>
          <w:sz w:val="32"/>
          <w:szCs w:val="32"/>
        </w:rPr>
        <w:t xml:space="preserve">  </w:t>
      </w:r>
      <w:r>
        <w:rPr>
          <w:rFonts w:eastAsia="仿宋_GB2312"/>
          <w:sz w:val="32"/>
          <w:szCs w:val="32"/>
        </w:rPr>
        <w:t>受让人未能按照本合同约定日期或同意延建所另行约定日期开工建设但不超过一年的，每延期一日，应向出让人支付相当于国有建设用地使用权出让价款总额</w:t>
      </w:r>
      <w:r>
        <w:rPr>
          <w:rFonts w:hint="eastAsia" w:eastAsia="仿宋_GB2312"/>
          <w:sz w:val="32"/>
          <w:szCs w:val="32"/>
          <w:u w:val="single"/>
        </w:rPr>
        <w:t xml:space="preserve">     </w:t>
      </w:r>
      <w:r>
        <w:rPr>
          <w:rFonts w:eastAsia="仿宋_GB2312"/>
          <w:sz w:val="32"/>
          <w:szCs w:val="32"/>
        </w:rPr>
        <w:t>‰的违约金，出让人有权要求受让人继续履约。</w:t>
      </w:r>
    </w:p>
    <w:p w14:paraId="1A4FAB5E">
      <w:pPr>
        <w:spacing w:line="600" w:lineRule="exact"/>
        <w:ind w:firstLine="640" w:firstLineChars="200"/>
        <w:rPr>
          <w:rFonts w:eastAsia="仿宋_GB2312"/>
          <w:sz w:val="32"/>
          <w:szCs w:val="32"/>
        </w:rPr>
      </w:pPr>
      <w:r>
        <w:rPr>
          <w:rFonts w:eastAsia="仿宋_GB2312"/>
          <w:sz w:val="32"/>
          <w:szCs w:val="32"/>
        </w:rPr>
        <w:t>受让人未能按照本合同约定日期或同意延建所另行约定日期竣工的，每延期一日，应向出让人支付相当于未竣工计容建筑面积对应国有建设用地使用权出让价款</w:t>
      </w:r>
      <w:r>
        <w:rPr>
          <w:rFonts w:hint="eastAsia" w:eastAsia="仿宋_GB2312"/>
          <w:sz w:val="32"/>
          <w:szCs w:val="32"/>
          <w:u w:val="single"/>
        </w:rPr>
        <w:t xml:space="preserve">     </w:t>
      </w:r>
      <w:r>
        <w:rPr>
          <w:rFonts w:eastAsia="仿宋_GB2312"/>
          <w:sz w:val="32"/>
          <w:szCs w:val="32"/>
        </w:rPr>
        <w:t>‰的违约金。</w:t>
      </w:r>
    </w:p>
    <w:p w14:paraId="45AB3EED">
      <w:pPr>
        <w:spacing w:line="600" w:lineRule="exact"/>
        <w:ind w:firstLine="640" w:firstLineChars="200"/>
        <w:rPr>
          <w:rFonts w:eastAsia="仿宋_GB2312"/>
          <w:sz w:val="32"/>
          <w:szCs w:val="32"/>
        </w:rPr>
      </w:pPr>
      <w:r>
        <w:rPr>
          <w:rFonts w:eastAsia="仿宋_GB2312"/>
          <w:sz w:val="32"/>
          <w:szCs w:val="32"/>
        </w:rPr>
        <w:t xml:space="preserve">第三十三条 </w:t>
      </w:r>
      <w:bookmarkStart w:id="1" w:name="_Hlk132188028"/>
      <w:r>
        <w:rPr>
          <w:rFonts w:hint="eastAsia" w:eastAsia="仿宋_GB2312"/>
          <w:sz w:val="32"/>
          <w:szCs w:val="32"/>
        </w:rPr>
        <w:t xml:space="preserve"> </w:t>
      </w:r>
      <w:r>
        <w:rPr>
          <w:rFonts w:eastAsia="仿宋_GB2312"/>
          <w:sz w:val="32"/>
          <w:szCs w:val="32"/>
        </w:rPr>
        <w:t>受让人按本合同约定支付国有建设用地使用权出让价款的，出让人必须按照本合同约定按时交付出让土地。由于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eastAsia="仿宋_GB2312"/>
          <w:sz w:val="32"/>
          <w:szCs w:val="32"/>
          <w:u w:val="single"/>
        </w:rPr>
        <w:t xml:space="preserve">     </w:t>
      </w:r>
      <w:r>
        <w:rPr>
          <w:rFonts w:eastAsia="仿宋_GB2312"/>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定金数额不足以弥补因出让人违约造成的损失的，受让人可以请求出让人赔偿超过定金数额的损失。</w:t>
      </w:r>
      <w:bookmarkEnd w:id="1"/>
    </w:p>
    <w:p w14:paraId="2B9A1B9F">
      <w:pPr>
        <w:spacing w:line="600" w:lineRule="exact"/>
        <w:ind w:firstLine="640" w:firstLineChars="200"/>
        <w:rPr>
          <w:rFonts w:eastAsia="仿宋_GB2312"/>
          <w:sz w:val="32"/>
          <w:szCs w:val="32"/>
        </w:rPr>
      </w:pPr>
      <w:r>
        <w:rPr>
          <w:rFonts w:eastAsia="仿宋_GB2312"/>
          <w:sz w:val="32"/>
          <w:szCs w:val="32"/>
        </w:rPr>
        <w:t>第三十四条  出让人未能按期交付土地或交付的土地未能达到本合同约定的土地条件或单方改变土地使用条件的，受让人有权要求出让人按照规定的条件履行义务，并且赔偿延误履行而给受让人造成的直接损失。土地使用权期限自达到约定的土地条件之日起算。</w:t>
      </w:r>
    </w:p>
    <w:p w14:paraId="65FB3B0D">
      <w:pPr>
        <w:spacing w:beforeLines="50" w:afterLines="50" w:line="600" w:lineRule="exact"/>
        <w:ind w:firstLine="640" w:firstLineChars="200"/>
        <w:jc w:val="center"/>
        <w:rPr>
          <w:rFonts w:eastAsia="黑体"/>
          <w:sz w:val="32"/>
          <w:szCs w:val="32"/>
        </w:rPr>
      </w:pPr>
      <w:r>
        <w:rPr>
          <w:rFonts w:eastAsia="黑体"/>
          <w:sz w:val="32"/>
          <w:szCs w:val="32"/>
        </w:rPr>
        <w:t>第八章  适用法律及争议解决</w:t>
      </w:r>
    </w:p>
    <w:p w14:paraId="78AD4583">
      <w:pPr>
        <w:spacing w:line="600" w:lineRule="exact"/>
        <w:ind w:firstLine="640" w:firstLineChars="200"/>
        <w:rPr>
          <w:rFonts w:eastAsia="仿宋_GB2312"/>
          <w:sz w:val="32"/>
          <w:szCs w:val="32"/>
        </w:rPr>
      </w:pPr>
      <w:r>
        <w:rPr>
          <w:rFonts w:eastAsia="仿宋_GB2312"/>
          <w:sz w:val="32"/>
          <w:szCs w:val="32"/>
        </w:rPr>
        <w:t>第三十五条  本合同订立、效力、解释、履行及争议的解决，适用中华人民共和国法律。</w:t>
      </w:r>
    </w:p>
    <w:p w14:paraId="7D421903">
      <w:pPr>
        <w:spacing w:line="600" w:lineRule="exact"/>
        <w:ind w:firstLine="640" w:firstLineChars="200"/>
        <w:jc w:val="left"/>
        <w:rPr>
          <w:rFonts w:eastAsia="仿宋_GB2312"/>
          <w:sz w:val="32"/>
          <w:szCs w:val="32"/>
        </w:rPr>
      </w:pPr>
      <w:r>
        <w:rPr>
          <w:rFonts w:eastAsia="仿宋_GB2312"/>
          <w:sz w:val="32"/>
          <w:szCs w:val="32"/>
        </w:rPr>
        <w:t>第三十六条  因履行本合同发生争议，争议双方可以通过和解、调解等途径解决，和解、调解不成的，按本条第</w:t>
      </w:r>
      <w:r>
        <w:rPr>
          <w:rFonts w:eastAsia="仿宋_GB2312"/>
          <w:sz w:val="32"/>
          <w:szCs w:val="32"/>
          <w:u w:val="single"/>
        </w:rPr>
        <w:t xml:space="preserve">     </w:t>
      </w:r>
      <w:r>
        <w:rPr>
          <w:rFonts w:eastAsia="仿宋_GB2312"/>
          <w:sz w:val="32"/>
          <w:szCs w:val="32"/>
        </w:rPr>
        <w:t>项约定的方式解决：</w:t>
      </w:r>
    </w:p>
    <w:p w14:paraId="4CB1FBA8">
      <w:pPr>
        <w:spacing w:line="600" w:lineRule="exact"/>
        <w:ind w:firstLine="640" w:firstLineChars="200"/>
        <w:rPr>
          <w:rFonts w:eastAsia="仿宋_GB2312"/>
          <w:sz w:val="32"/>
          <w:szCs w:val="32"/>
        </w:rPr>
      </w:pPr>
      <w:r>
        <w:rPr>
          <w:rFonts w:eastAsia="仿宋_GB2312"/>
          <w:sz w:val="32"/>
          <w:szCs w:val="32"/>
        </w:rPr>
        <w:t>（一）提交</w:t>
      </w:r>
      <w:r>
        <w:rPr>
          <w:rFonts w:hint="eastAsia" w:eastAsia="仿宋_GB2312"/>
          <w:sz w:val="32"/>
          <w:szCs w:val="32"/>
          <w:u w:val="single"/>
        </w:rPr>
        <w:t xml:space="preserve">          </w:t>
      </w:r>
      <w:r>
        <w:rPr>
          <w:rFonts w:eastAsia="仿宋_GB2312"/>
          <w:sz w:val="32"/>
          <w:szCs w:val="32"/>
        </w:rPr>
        <w:t>仲裁委员会仲裁;</w:t>
      </w:r>
    </w:p>
    <w:p w14:paraId="6527CF7A">
      <w:pPr>
        <w:spacing w:line="600" w:lineRule="exact"/>
        <w:ind w:firstLine="640" w:firstLineChars="200"/>
        <w:rPr>
          <w:rFonts w:eastAsia="仿宋_GB2312"/>
          <w:sz w:val="32"/>
          <w:szCs w:val="32"/>
        </w:rPr>
      </w:pPr>
      <w:r>
        <w:rPr>
          <w:rFonts w:eastAsia="仿宋_GB2312"/>
          <w:sz w:val="32"/>
          <w:szCs w:val="32"/>
        </w:rPr>
        <w:t>（二）依法向人民法院起诉。</w:t>
      </w:r>
    </w:p>
    <w:p w14:paraId="1F12E982">
      <w:pPr>
        <w:spacing w:beforeLines="50" w:afterLines="50" w:line="600" w:lineRule="exact"/>
        <w:jc w:val="center"/>
        <w:rPr>
          <w:rFonts w:eastAsia="黑体"/>
          <w:sz w:val="32"/>
          <w:szCs w:val="32"/>
        </w:rPr>
      </w:pPr>
      <w:r>
        <w:rPr>
          <w:rFonts w:eastAsia="黑体"/>
          <w:sz w:val="32"/>
          <w:szCs w:val="32"/>
        </w:rPr>
        <w:t>第九章  附则</w:t>
      </w:r>
    </w:p>
    <w:p w14:paraId="594B3D05">
      <w:pPr>
        <w:spacing w:line="600" w:lineRule="exact"/>
        <w:ind w:firstLine="640" w:firstLineChars="200"/>
        <w:rPr>
          <w:rFonts w:eastAsia="仿宋_GB2312"/>
          <w:sz w:val="32"/>
          <w:szCs w:val="32"/>
        </w:rPr>
      </w:pPr>
      <w:r>
        <w:rPr>
          <w:rFonts w:eastAsia="仿宋_GB2312"/>
          <w:sz w:val="32"/>
          <w:szCs w:val="32"/>
        </w:rPr>
        <w:t>第三十七条  本合同项下宗地出让方案业经</w:t>
      </w:r>
      <w:r>
        <w:rPr>
          <w:rFonts w:hint="eastAsia" w:eastAsia="仿宋_GB2312"/>
          <w:sz w:val="32"/>
          <w:szCs w:val="32"/>
          <w:u w:val="single"/>
        </w:rPr>
        <w:t xml:space="preserve">     </w:t>
      </w:r>
      <w:r>
        <w:rPr>
          <w:rFonts w:eastAsia="仿宋_GB2312"/>
          <w:sz w:val="32"/>
          <w:szCs w:val="32"/>
        </w:rPr>
        <w:t>人民政府批准，本合同自双方签订之日起生效。</w:t>
      </w:r>
    </w:p>
    <w:p w14:paraId="17312961">
      <w:pPr>
        <w:spacing w:line="600" w:lineRule="exact"/>
        <w:ind w:firstLine="640" w:firstLineChars="200"/>
        <w:rPr>
          <w:rFonts w:eastAsia="仿宋_GB2312"/>
          <w:sz w:val="32"/>
          <w:szCs w:val="32"/>
        </w:rPr>
      </w:pPr>
      <w:r>
        <w:rPr>
          <w:rFonts w:eastAsia="仿宋_GB2312"/>
          <w:sz w:val="32"/>
          <w:szCs w:val="32"/>
        </w:rPr>
        <w:t>第三十八条</w:t>
      </w:r>
      <w:r>
        <w:rPr>
          <w:rFonts w:hint="eastAsia" w:eastAsia="仿宋_GB2312"/>
          <w:sz w:val="32"/>
          <w:szCs w:val="32"/>
        </w:rPr>
        <w:t xml:space="preserve">  </w:t>
      </w:r>
      <w:r>
        <w:rPr>
          <w:rFonts w:eastAsia="仿宋_GB2312"/>
          <w:sz w:val="32"/>
          <w:szCs w:val="32"/>
        </w:rPr>
        <w:t>本合同项下约定向出让人支付的出让价款及利息、改变土地用途和规划条件补缴价款等国有土地使用权出让收入</w:t>
      </w:r>
      <w:r>
        <w:rPr>
          <w:rFonts w:hint="eastAsia" w:eastAsia="仿宋_GB2312"/>
          <w:sz w:val="32"/>
          <w:szCs w:val="32"/>
        </w:rPr>
        <w:t>，以及违约金</w:t>
      </w:r>
      <w:r>
        <w:rPr>
          <w:rFonts w:eastAsia="仿宋_GB2312"/>
          <w:sz w:val="32"/>
          <w:szCs w:val="32"/>
        </w:rPr>
        <w:t>，按照有关征管规定，具体由受让人向税务机关缴纳。</w:t>
      </w:r>
    </w:p>
    <w:p w14:paraId="0E3A1057">
      <w:pPr>
        <w:spacing w:line="600" w:lineRule="exact"/>
        <w:ind w:firstLine="640" w:firstLineChars="200"/>
        <w:rPr>
          <w:rFonts w:eastAsia="仿宋_GB2312"/>
          <w:sz w:val="32"/>
          <w:szCs w:val="32"/>
        </w:rPr>
      </w:pPr>
      <w:r>
        <w:rPr>
          <w:rFonts w:eastAsia="仿宋_GB2312"/>
          <w:sz w:val="32"/>
          <w:szCs w:val="32"/>
        </w:rPr>
        <w:t>第三十九条  本合同履行中及合同发生纠纷时相关文件和法律文书送达时的送达地址及法律后果约定如下：</w:t>
      </w:r>
    </w:p>
    <w:p w14:paraId="21300C35">
      <w:pPr>
        <w:spacing w:line="600" w:lineRule="exact"/>
        <w:ind w:firstLine="640" w:firstLineChars="200"/>
        <w:rPr>
          <w:rFonts w:eastAsia="仿宋_GB2312"/>
          <w:sz w:val="32"/>
          <w:szCs w:val="32"/>
        </w:rPr>
      </w:pPr>
      <w:r>
        <w:rPr>
          <w:rFonts w:eastAsia="仿宋_GB2312"/>
          <w:sz w:val="32"/>
          <w:szCs w:val="32"/>
        </w:rPr>
        <w:t>（一）出让人确认其有效的送达地址为</w:t>
      </w:r>
      <w:r>
        <w:rPr>
          <w:rFonts w:hint="eastAsia" w:eastAsia="仿宋_GB2312"/>
          <w:sz w:val="32"/>
          <w:szCs w:val="32"/>
          <w:u w:val="single"/>
        </w:rPr>
        <w:t xml:space="preserve">             </w:t>
      </w:r>
      <w:r>
        <w:rPr>
          <w:rFonts w:eastAsia="仿宋_GB2312"/>
          <w:sz w:val="32"/>
          <w:szCs w:val="32"/>
        </w:rPr>
        <w:t>；受让人确认其有效的送达地址为</w:t>
      </w:r>
      <w:r>
        <w:rPr>
          <w:rFonts w:hint="eastAsia" w:eastAsia="仿宋_GB2312"/>
          <w:sz w:val="32"/>
          <w:szCs w:val="32"/>
          <w:u w:val="single"/>
        </w:rPr>
        <w:t xml:space="preserve">               </w:t>
      </w:r>
      <w:r>
        <w:rPr>
          <w:rFonts w:eastAsia="仿宋_GB2312"/>
          <w:sz w:val="32"/>
          <w:szCs w:val="32"/>
        </w:rPr>
        <w:t>。</w:t>
      </w:r>
    </w:p>
    <w:p w14:paraId="179BA11E">
      <w:pPr>
        <w:spacing w:line="600" w:lineRule="exact"/>
        <w:ind w:firstLine="640" w:firstLineChars="200"/>
        <w:rPr>
          <w:rFonts w:eastAsia="仿宋_GB2312"/>
          <w:sz w:val="32"/>
          <w:szCs w:val="32"/>
        </w:rPr>
      </w:pPr>
      <w:r>
        <w:rPr>
          <w:rFonts w:eastAsia="仿宋_GB2312"/>
          <w:sz w:val="32"/>
          <w:szCs w:val="32"/>
        </w:rPr>
        <w:t>（二）一方的信息如有变更，应于变更之日起15日内以书面形式告知对方，否则由此引起的无法及时告知的责任由信息变更方承担。</w:t>
      </w:r>
    </w:p>
    <w:p w14:paraId="38F75EDE">
      <w:pPr>
        <w:spacing w:line="600" w:lineRule="exact"/>
        <w:ind w:firstLine="640" w:firstLineChars="200"/>
        <w:rPr>
          <w:rFonts w:eastAsia="仿宋_GB2312"/>
          <w:sz w:val="32"/>
          <w:szCs w:val="32"/>
        </w:rPr>
      </w:pPr>
      <w:r>
        <w:rPr>
          <w:rFonts w:eastAsia="仿宋_GB2312"/>
          <w:sz w:val="32"/>
          <w:szCs w:val="32"/>
        </w:rPr>
        <w:t>第四十条  本合同和附件共</w:t>
      </w:r>
      <w:r>
        <w:rPr>
          <w:rFonts w:hint="eastAsia" w:eastAsia="仿宋_GB2312"/>
          <w:sz w:val="32"/>
          <w:szCs w:val="32"/>
          <w:u w:val="single"/>
        </w:rPr>
        <w:t xml:space="preserve">     </w:t>
      </w:r>
      <w:r>
        <w:rPr>
          <w:rFonts w:eastAsia="仿宋_GB2312"/>
          <w:sz w:val="32"/>
          <w:szCs w:val="32"/>
        </w:rPr>
        <w:t xml:space="preserve">页，以中文书写为准。 </w:t>
      </w:r>
    </w:p>
    <w:p w14:paraId="7189AB3F">
      <w:pPr>
        <w:spacing w:line="600" w:lineRule="exact"/>
        <w:ind w:firstLine="640" w:firstLineChars="200"/>
        <w:rPr>
          <w:rFonts w:eastAsia="仿宋_GB2312"/>
          <w:sz w:val="32"/>
          <w:szCs w:val="32"/>
        </w:rPr>
      </w:pPr>
      <w:r>
        <w:rPr>
          <w:rFonts w:eastAsia="仿宋_GB2312"/>
          <w:sz w:val="32"/>
          <w:szCs w:val="32"/>
        </w:rPr>
        <w:t>第四十一条  本合同的价款、金额、面积等项应当同时以大、小写表示，大小写数额应当一致，不一致的，以大写为准。</w:t>
      </w:r>
    </w:p>
    <w:p w14:paraId="6E7C11AC">
      <w:pPr>
        <w:spacing w:line="600" w:lineRule="exact"/>
        <w:ind w:firstLine="640" w:firstLineChars="200"/>
        <w:rPr>
          <w:rFonts w:eastAsia="仿宋_GB2312"/>
          <w:sz w:val="32"/>
          <w:szCs w:val="32"/>
        </w:rPr>
      </w:pPr>
      <w:r>
        <w:rPr>
          <w:rFonts w:eastAsia="仿宋_GB2312"/>
          <w:sz w:val="32"/>
          <w:szCs w:val="32"/>
        </w:rPr>
        <w:t>第四十二条  本合同未尽事宜，可由双方约定后作为合同附件，与本合同具有同等法律效力。</w:t>
      </w:r>
    </w:p>
    <w:p w14:paraId="542DC83C">
      <w:pPr>
        <w:spacing w:line="600" w:lineRule="exact"/>
        <w:ind w:firstLine="640" w:firstLineChars="200"/>
        <w:rPr>
          <w:rFonts w:eastAsia="仿宋_GB2312"/>
          <w:sz w:val="32"/>
          <w:szCs w:val="32"/>
        </w:rPr>
      </w:pPr>
      <w:r>
        <w:rPr>
          <w:rFonts w:eastAsia="仿宋_GB2312"/>
          <w:sz w:val="32"/>
          <w:szCs w:val="32"/>
        </w:rPr>
        <w:t>第四十三条  本合同一式</w:t>
      </w:r>
      <w:r>
        <w:rPr>
          <w:rFonts w:hint="eastAsia" w:eastAsia="仿宋_GB2312"/>
          <w:sz w:val="32"/>
          <w:szCs w:val="32"/>
          <w:u w:val="single"/>
        </w:rPr>
        <w:t xml:space="preserve">     </w:t>
      </w:r>
      <w:r>
        <w:rPr>
          <w:rFonts w:eastAsia="仿宋_GB2312"/>
          <w:sz w:val="32"/>
          <w:szCs w:val="32"/>
        </w:rPr>
        <w:t>份，出让人、受让人各执</w:t>
      </w:r>
      <w:r>
        <w:rPr>
          <w:rFonts w:hint="eastAsia" w:eastAsia="仿宋_GB2312"/>
          <w:sz w:val="32"/>
          <w:szCs w:val="32"/>
          <w:u w:val="single"/>
        </w:rPr>
        <w:t xml:space="preserve">     </w:t>
      </w:r>
      <w:r>
        <w:rPr>
          <w:rFonts w:eastAsia="仿宋_GB2312"/>
          <w:sz w:val="32"/>
          <w:szCs w:val="32"/>
        </w:rPr>
        <w:t>份，具有同等法律效力。</w:t>
      </w:r>
    </w:p>
    <w:p w14:paraId="550C0034">
      <w:pPr>
        <w:spacing w:line="600" w:lineRule="exact"/>
        <w:rPr>
          <w:rFonts w:eastAsia="仿宋_GB2312"/>
          <w:sz w:val="32"/>
          <w:szCs w:val="32"/>
        </w:rPr>
      </w:pPr>
    </w:p>
    <w:p w14:paraId="7E973092">
      <w:pPr>
        <w:pStyle w:val="7"/>
      </w:pPr>
    </w:p>
    <w:p w14:paraId="3891E656">
      <w:pPr>
        <w:spacing w:line="600" w:lineRule="exact"/>
        <w:rPr>
          <w:rFonts w:eastAsia="仿宋_GB2312"/>
          <w:sz w:val="32"/>
          <w:szCs w:val="32"/>
        </w:rPr>
      </w:pPr>
      <w:r>
        <w:rPr>
          <w:rFonts w:eastAsia="仿宋_GB2312"/>
          <w:sz w:val="32"/>
          <w:szCs w:val="32"/>
        </w:rPr>
        <w:t xml:space="preserve">出让人（章）：               </w:t>
      </w:r>
      <w:r>
        <w:rPr>
          <w:rFonts w:hint="eastAsia" w:eastAsia="仿宋_GB2312"/>
          <w:sz w:val="32"/>
          <w:szCs w:val="32"/>
        </w:rPr>
        <w:t xml:space="preserve"> </w:t>
      </w:r>
      <w:r>
        <w:rPr>
          <w:rFonts w:eastAsia="仿宋_GB2312"/>
          <w:sz w:val="32"/>
          <w:szCs w:val="32"/>
        </w:rPr>
        <w:t>受让人（章）：</w:t>
      </w:r>
    </w:p>
    <w:p w14:paraId="6C2CFD59">
      <w:pPr>
        <w:spacing w:line="600" w:lineRule="exact"/>
        <w:rPr>
          <w:rFonts w:eastAsia="仿宋_GB2312"/>
          <w:sz w:val="32"/>
          <w:szCs w:val="32"/>
        </w:rPr>
      </w:pPr>
      <w:r>
        <w:rPr>
          <w:rFonts w:eastAsia="仿宋_GB2312"/>
          <w:sz w:val="32"/>
          <w:szCs w:val="32"/>
        </w:rPr>
        <w:t xml:space="preserve">法定代表人（委托代理人）：    </w:t>
      </w:r>
      <w:r>
        <w:rPr>
          <w:rFonts w:hint="eastAsia" w:eastAsia="仿宋_GB2312"/>
          <w:sz w:val="32"/>
          <w:szCs w:val="32"/>
        </w:rPr>
        <w:t xml:space="preserve"> </w:t>
      </w:r>
      <w:r>
        <w:rPr>
          <w:rFonts w:eastAsia="仿宋_GB2312"/>
          <w:sz w:val="32"/>
          <w:szCs w:val="32"/>
        </w:rPr>
        <w:t>法定代表人（委托代理人）：</w:t>
      </w:r>
    </w:p>
    <w:p w14:paraId="40EF2E25">
      <w:pPr>
        <w:spacing w:line="600" w:lineRule="exact"/>
        <w:rPr>
          <w:rFonts w:eastAsia="仿宋_GB2312"/>
          <w:sz w:val="32"/>
          <w:szCs w:val="32"/>
        </w:rPr>
      </w:pPr>
      <w:r>
        <w:rPr>
          <w:rFonts w:eastAsia="仿宋_GB2312"/>
          <w:sz w:val="32"/>
          <w:szCs w:val="32"/>
        </w:rPr>
        <w:t>（签字）：                   （签字）：</w:t>
      </w:r>
    </w:p>
    <w:p w14:paraId="76ED92CA">
      <w:pPr>
        <w:spacing w:line="600" w:lineRule="exact"/>
        <w:rPr>
          <w:rFonts w:eastAsia="仿宋_GB2312"/>
          <w:sz w:val="32"/>
          <w:szCs w:val="32"/>
        </w:rPr>
      </w:pPr>
      <w:r>
        <w:rPr>
          <w:rFonts w:hint="eastAsia" w:eastAsia="仿宋_GB2312"/>
          <w:sz w:val="32"/>
          <w:szCs w:val="32"/>
        </w:rPr>
        <w:t xml:space="preserve"> </w:t>
      </w:r>
    </w:p>
    <w:p w14:paraId="10BF94BA">
      <w:pPr>
        <w:spacing w:line="600" w:lineRule="exact"/>
        <w:jc w:val="right"/>
        <w:rPr>
          <w:rFonts w:eastAsia="仿宋_GB2312"/>
          <w:sz w:val="32"/>
          <w:szCs w:val="32"/>
        </w:rPr>
      </w:pPr>
      <w:r>
        <w:rPr>
          <w:rFonts w:eastAsia="仿宋_GB2312"/>
          <w:sz w:val="32"/>
          <w:szCs w:val="32"/>
        </w:rPr>
        <w:t>二</w:t>
      </w:r>
      <w:r>
        <w:rPr>
          <w:rFonts w:eastAsia="微软雅黑"/>
          <w:sz w:val="32"/>
          <w:szCs w:val="32"/>
        </w:rPr>
        <w:t>〇</w:t>
      </w:r>
      <w:r>
        <w:rPr>
          <w:rFonts w:eastAsia="仿宋_GB2312"/>
          <w:sz w:val="32"/>
          <w:szCs w:val="32"/>
        </w:rPr>
        <w:t>______年______月______日</w:t>
      </w:r>
    </w:p>
    <w:p w14:paraId="4E1876D1">
      <w:pPr>
        <w:spacing w:line="600" w:lineRule="exact"/>
        <w:jc w:val="left"/>
        <w:rPr>
          <w:rFonts w:eastAsia="黑体"/>
          <w:sz w:val="32"/>
          <w:szCs w:val="32"/>
        </w:rPr>
      </w:pPr>
      <w:r>
        <w:rPr>
          <w:rFonts w:eastAsia="仿宋_GB2312"/>
          <w:sz w:val="32"/>
          <w:szCs w:val="32"/>
        </w:rPr>
        <w:br w:type="page"/>
      </w:r>
      <w:r>
        <w:rPr>
          <w:rFonts w:eastAsia="黑体"/>
          <w:sz w:val="32"/>
          <w:szCs w:val="32"/>
        </w:rPr>
        <w:t>附件1</w:t>
      </w:r>
    </w:p>
    <w:p w14:paraId="6D72FD63">
      <w:pPr>
        <w:spacing w:line="600" w:lineRule="exact"/>
        <w:jc w:val="center"/>
        <w:rPr>
          <w:sz w:val="24"/>
          <w:szCs w:val="32"/>
        </w:rPr>
      </w:pPr>
    </w:p>
    <w:p w14:paraId="7C05B07C">
      <w:pPr>
        <w:spacing w:line="600" w:lineRule="exact"/>
        <w:rPr>
          <w:sz w:val="24"/>
          <w:szCs w:val="32"/>
        </w:rPr>
      </w:pPr>
      <w:r>
        <w:rPr>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19050" t="0" r="0" b="0"/>
            <wp:wrapNone/>
            <wp:docPr id="8"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1614682130(1)"/>
                    <pic:cNvPicPr>
                      <a:picLocks noChangeAspect="1" noChangeArrowheads="1"/>
                    </pic:cNvPicPr>
                  </pic:nvPicPr>
                  <pic:blipFill>
                    <a:blip r:embed="rId9" cstate="print"/>
                    <a:srcRect/>
                    <a:stretch>
                      <a:fillRect/>
                    </a:stretch>
                  </pic:blipFill>
                  <pic:spPr>
                    <a:xfrm>
                      <a:off x="0" y="0"/>
                      <a:ext cx="3017520" cy="2795270"/>
                    </a:xfrm>
                    <a:prstGeom prst="rect">
                      <a:avLst/>
                    </a:prstGeom>
                    <a:noFill/>
                    <a:ln w="9525" cmpd="sng">
                      <a:noFill/>
                      <a:miter lim="800000"/>
                      <a:headEnd/>
                      <a:tailEnd/>
                    </a:ln>
                    <a:effectLst/>
                  </pic:spPr>
                </pic:pic>
              </a:graphicData>
            </a:graphic>
          </wp:anchor>
        </w:drawing>
      </w:r>
    </w:p>
    <w:p w14:paraId="18A2A15D">
      <w:pPr>
        <w:spacing w:line="600" w:lineRule="exact"/>
        <w:rPr>
          <w:rFonts w:eastAsia="黑体"/>
          <w:sz w:val="32"/>
          <w:szCs w:val="32"/>
        </w:rPr>
      </w:pPr>
    </w:p>
    <w:p w14:paraId="680E4778">
      <w:pPr>
        <w:spacing w:line="600" w:lineRule="exact"/>
        <w:rPr>
          <w:rFonts w:eastAsia="黑体"/>
          <w:sz w:val="32"/>
          <w:szCs w:val="32"/>
        </w:rPr>
      </w:pPr>
    </w:p>
    <w:p w14:paraId="2AD7C75B">
      <w:pPr>
        <w:spacing w:line="600" w:lineRule="exact"/>
        <w:rPr>
          <w:rFonts w:eastAsia="黑体"/>
          <w:sz w:val="32"/>
          <w:szCs w:val="32"/>
        </w:rPr>
      </w:pPr>
    </w:p>
    <w:p w14:paraId="40AFF2E2">
      <w:pPr>
        <w:spacing w:line="600" w:lineRule="exact"/>
        <w:rPr>
          <w:rFonts w:eastAsia="黑体"/>
          <w:sz w:val="32"/>
          <w:szCs w:val="32"/>
        </w:rPr>
      </w:pPr>
    </w:p>
    <w:p w14:paraId="107FA99A">
      <w:pPr>
        <w:spacing w:line="600" w:lineRule="exact"/>
        <w:rPr>
          <w:rFonts w:eastAsia="黑体"/>
          <w:sz w:val="32"/>
          <w:szCs w:val="32"/>
        </w:rPr>
      </w:pPr>
    </w:p>
    <w:p w14:paraId="6FED6423">
      <w:pPr>
        <w:spacing w:line="600" w:lineRule="exact"/>
        <w:rPr>
          <w:rFonts w:eastAsia="黑体"/>
          <w:sz w:val="32"/>
          <w:szCs w:val="32"/>
        </w:rPr>
      </w:pPr>
    </w:p>
    <w:p w14:paraId="4477B36B">
      <w:pPr>
        <w:spacing w:line="600" w:lineRule="exact"/>
        <w:rPr>
          <w:rFonts w:eastAsia="黑体"/>
          <w:sz w:val="32"/>
          <w:szCs w:val="32"/>
        </w:rPr>
      </w:pPr>
    </w:p>
    <w:p w14:paraId="16899CFC">
      <w:pPr>
        <w:spacing w:line="600" w:lineRule="exact"/>
        <w:rPr>
          <w:rFonts w:eastAsia="黑体"/>
          <w:sz w:val="32"/>
          <w:szCs w:val="32"/>
        </w:rPr>
      </w:pPr>
    </w:p>
    <w:p w14:paraId="45555220">
      <w:pPr>
        <w:spacing w:line="600" w:lineRule="exact"/>
        <w:rPr>
          <w:rFonts w:eastAsia="黑体"/>
          <w:sz w:val="32"/>
          <w:szCs w:val="32"/>
        </w:rPr>
      </w:pPr>
    </w:p>
    <w:p w14:paraId="3D2F9602">
      <w:pPr>
        <w:spacing w:line="600" w:lineRule="exact"/>
        <w:rPr>
          <w:rFonts w:eastAsia="黑体"/>
          <w:sz w:val="32"/>
          <w:szCs w:val="32"/>
        </w:rPr>
      </w:pPr>
    </w:p>
    <w:p w14:paraId="5421D02A">
      <w:pPr>
        <w:spacing w:line="600" w:lineRule="exact"/>
        <w:rPr>
          <w:rFonts w:eastAsia="黑体"/>
          <w:sz w:val="32"/>
          <w:szCs w:val="32"/>
        </w:rPr>
      </w:pPr>
    </w:p>
    <w:p w14:paraId="2C8C5139">
      <w:pPr>
        <w:spacing w:line="600" w:lineRule="exact"/>
        <w:rPr>
          <w:rFonts w:eastAsia="黑体"/>
          <w:sz w:val="32"/>
          <w:szCs w:val="32"/>
        </w:rPr>
      </w:pPr>
    </w:p>
    <w:p w14:paraId="005FC00A">
      <w:pPr>
        <w:spacing w:line="600" w:lineRule="exact"/>
        <w:rPr>
          <w:rFonts w:eastAsia="黑体"/>
          <w:sz w:val="32"/>
          <w:szCs w:val="32"/>
        </w:rPr>
      </w:pPr>
    </w:p>
    <w:p w14:paraId="013D9BF4">
      <w:pPr>
        <w:spacing w:line="600" w:lineRule="exact"/>
        <w:rPr>
          <w:rFonts w:eastAsia="黑体"/>
          <w:sz w:val="32"/>
          <w:szCs w:val="32"/>
        </w:rPr>
      </w:pPr>
    </w:p>
    <w:p w14:paraId="29792FD5">
      <w:pPr>
        <w:spacing w:line="600" w:lineRule="exact"/>
        <w:rPr>
          <w:rFonts w:eastAsia="黑体"/>
          <w:sz w:val="32"/>
          <w:szCs w:val="32"/>
        </w:rPr>
      </w:pPr>
    </w:p>
    <w:p w14:paraId="4F267C9A">
      <w:pPr>
        <w:spacing w:line="600" w:lineRule="exact"/>
        <w:rPr>
          <w:rFonts w:eastAsia="黑体"/>
          <w:sz w:val="32"/>
          <w:szCs w:val="32"/>
        </w:rPr>
      </w:pPr>
    </w:p>
    <w:p w14:paraId="4D416CC7">
      <w:pPr>
        <w:spacing w:line="600" w:lineRule="exact"/>
        <w:rPr>
          <w:rFonts w:eastAsia="黑体"/>
          <w:sz w:val="32"/>
          <w:szCs w:val="32"/>
        </w:rPr>
      </w:pPr>
    </w:p>
    <w:p w14:paraId="641D4CB8">
      <w:pPr>
        <w:spacing w:line="600" w:lineRule="exact"/>
        <w:rPr>
          <w:rFonts w:eastAsia="黑体"/>
          <w:sz w:val="32"/>
          <w:szCs w:val="32"/>
        </w:rPr>
      </w:pPr>
    </w:p>
    <w:p w14:paraId="14B9F249">
      <w:pPr>
        <w:spacing w:line="600" w:lineRule="exact"/>
        <w:rPr>
          <w:rFonts w:eastAsia="黑体"/>
          <w:sz w:val="32"/>
          <w:szCs w:val="32"/>
        </w:rPr>
      </w:pPr>
    </w:p>
    <w:p w14:paraId="0820BA87">
      <w:pPr>
        <w:spacing w:line="600" w:lineRule="exact"/>
        <w:rPr>
          <w:rFonts w:eastAsia="黑体"/>
          <w:sz w:val="32"/>
          <w:szCs w:val="32"/>
        </w:rPr>
      </w:pPr>
    </w:p>
    <w:p w14:paraId="15CD37B7">
      <w:pPr>
        <w:spacing w:line="600" w:lineRule="exact"/>
        <w:rPr>
          <w:rFonts w:eastAsia="黑体"/>
          <w:sz w:val="32"/>
          <w:szCs w:val="32"/>
        </w:rPr>
      </w:pPr>
      <w:r>
        <w:rPr>
          <w:rFonts w:eastAsia="黑体"/>
          <w:sz w:val="32"/>
          <w:szCs w:val="32"/>
        </w:rPr>
        <w:t>附件2</w:t>
      </w:r>
    </w:p>
    <w:p w14:paraId="39AB870F">
      <w:pPr>
        <w:spacing w:line="600" w:lineRule="exact"/>
        <w:jc w:val="center"/>
        <w:rPr>
          <w:b/>
          <w:bCs/>
          <w:sz w:val="28"/>
          <w:szCs w:val="36"/>
        </w:rPr>
      </w:pPr>
      <w:r>
        <w:rPr>
          <w:b/>
          <w:bCs/>
          <w:sz w:val="28"/>
          <w:szCs w:val="36"/>
        </w:rPr>
        <w:drawing>
          <wp:anchor distT="0" distB="0" distL="114300" distR="114300" simplePos="0" relativeHeight="251661312" behindDoc="0" locked="0" layoutInCell="1" allowOverlap="1">
            <wp:simplePos x="0" y="0"/>
            <wp:positionH relativeFrom="page">
              <wp:posOffset>1734820</wp:posOffset>
            </wp:positionH>
            <wp:positionV relativeFrom="page">
              <wp:posOffset>1611630</wp:posOffset>
            </wp:positionV>
            <wp:extent cx="4010025" cy="3196590"/>
            <wp:effectExtent l="19050" t="0" r="9525" b="0"/>
            <wp:wrapNone/>
            <wp:docPr id="6" name="图片 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1614682171(1)"/>
                    <pic:cNvPicPr>
                      <a:picLocks noChangeAspect="1" noChangeArrowheads="1"/>
                    </pic:cNvPicPr>
                  </pic:nvPicPr>
                  <pic:blipFill>
                    <a:blip r:embed="rId10" cstate="print"/>
                    <a:srcRect/>
                    <a:stretch>
                      <a:fillRect/>
                    </a:stretch>
                  </pic:blipFill>
                  <pic:spPr>
                    <a:xfrm>
                      <a:off x="0" y="0"/>
                      <a:ext cx="4010025" cy="3196590"/>
                    </a:xfrm>
                    <a:prstGeom prst="rect">
                      <a:avLst/>
                    </a:prstGeom>
                    <a:noFill/>
                    <a:ln w="9525" cmpd="sng">
                      <a:noFill/>
                      <a:miter lim="800000"/>
                      <a:headEnd/>
                      <a:tailEnd/>
                    </a:ln>
                    <a:effectLst/>
                  </pic:spPr>
                </pic:pic>
              </a:graphicData>
            </a:graphic>
          </wp:anchor>
        </w:drawing>
      </w:r>
    </w:p>
    <w:p w14:paraId="36A824FF">
      <w:pPr>
        <w:spacing w:line="600" w:lineRule="exact"/>
        <w:rPr>
          <w:rFonts w:eastAsia="黑体"/>
          <w:sz w:val="32"/>
          <w:szCs w:val="32"/>
        </w:rPr>
      </w:pPr>
    </w:p>
    <w:p w14:paraId="48166BDB">
      <w:pPr>
        <w:spacing w:line="600" w:lineRule="exact"/>
        <w:rPr>
          <w:rFonts w:eastAsia="黑体"/>
          <w:sz w:val="32"/>
          <w:szCs w:val="32"/>
        </w:rPr>
      </w:pPr>
    </w:p>
    <w:p w14:paraId="064E0AA5">
      <w:pPr>
        <w:spacing w:line="600" w:lineRule="exact"/>
        <w:rPr>
          <w:rFonts w:eastAsia="黑体"/>
          <w:sz w:val="32"/>
          <w:szCs w:val="32"/>
        </w:rPr>
      </w:pPr>
    </w:p>
    <w:p w14:paraId="1CF3CA4D">
      <w:pPr>
        <w:spacing w:line="600" w:lineRule="exact"/>
        <w:rPr>
          <w:rFonts w:eastAsia="黑体"/>
          <w:sz w:val="32"/>
          <w:szCs w:val="32"/>
        </w:rPr>
      </w:pPr>
    </w:p>
    <w:p w14:paraId="4169E53D">
      <w:pPr>
        <w:spacing w:line="600" w:lineRule="exact"/>
        <w:rPr>
          <w:rFonts w:eastAsia="黑体"/>
          <w:sz w:val="32"/>
          <w:szCs w:val="32"/>
        </w:rPr>
      </w:pPr>
    </w:p>
    <w:p w14:paraId="68A17E0A">
      <w:pPr>
        <w:spacing w:line="600" w:lineRule="exact"/>
        <w:rPr>
          <w:rFonts w:eastAsia="黑体"/>
          <w:sz w:val="32"/>
          <w:szCs w:val="32"/>
        </w:rPr>
      </w:pPr>
    </w:p>
    <w:p w14:paraId="46314E91">
      <w:pPr>
        <w:spacing w:line="600" w:lineRule="exact"/>
        <w:rPr>
          <w:rFonts w:eastAsia="黑体"/>
          <w:sz w:val="32"/>
          <w:szCs w:val="32"/>
        </w:rPr>
      </w:pPr>
    </w:p>
    <w:p w14:paraId="1554F750">
      <w:pPr>
        <w:spacing w:line="600" w:lineRule="exact"/>
        <w:rPr>
          <w:rFonts w:eastAsia="黑体"/>
          <w:sz w:val="32"/>
          <w:szCs w:val="32"/>
        </w:rPr>
      </w:pPr>
    </w:p>
    <w:p w14:paraId="4D327D74">
      <w:pPr>
        <w:spacing w:line="600" w:lineRule="exact"/>
        <w:rPr>
          <w:rFonts w:eastAsia="黑体"/>
          <w:sz w:val="32"/>
          <w:szCs w:val="32"/>
        </w:rPr>
      </w:pPr>
    </w:p>
    <w:p w14:paraId="128DEB7C">
      <w:pPr>
        <w:spacing w:line="600" w:lineRule="exact"/>
        <w:rPr>
          <w:rFonts w:eastAsia="黑体"/>
          <w:sz w:val="32"/>
          <w:szCs w:val="32"/>
        </w:rPr>
      </w:pPr>
    </w:p>
    <w:p w14:paraId="3F9C8602">
      <w:pPr>
        <w:spacing w:line="600" w:lineRule="exact"/>
        <w:rPr>
          <w:rFonts w:eastAsia="黑体"/>
          <w:sz w:val="32"/>
          <w:szCs w:val="32"/>
        </w:rPr>
      </w:pPr>
    </w:p>
    <w:p w14:paraId="05B130BD">
      <w:pPr>
        <w:spacing w:line="600" w:lineRule="exact"/>
        <w:rPr>
          <w:rFonts w:eastAsia="黑体"/>
          <w:sz w:val="32"/>
          <w:szCs w:val="32"/>
        </w:rPr>
      </w:pPr>
    </w:p>
    <w:p w14:paraId="1A7790DA">
      <w:pPr>
        <w:spacing w:line="600" w:lineRule="exact"/>
        <w:rPr>
          <w:rFonts w:eastAsia="黑体"/>
          <w:sz w:val="32"/>
          <w:szCs w:val="32"/>
        </w:rPr>
      </w:pPr>
    </w:p>
    <w:p w14:paraId="4DF879A4">
      <w:pPr>
        <w:spacing w:line="600" w:lineRule="exact"/>
        <w:rPr>
          <w:rFonts w:eastAsia="黑体"/>
          <w:sz w:val="32"/>
          <w:szCs w:val="32"/>
        </w:rPr>
      </w:pPr>
    </w:p>
    <w:p w14:paraId="259167BC">
      <w:pPr>
        <w:spacing w:line="600" w:lineRule="exact"/>
        <w:rPr>
          <w:rFonts w:eastAsia="黑体"/>
          <w:sz w:val="32"/>
          <w:szCs w:val="32"/>
        </w:rPr>
      </w:pPr>
    </w:p>
    <w:p w14:paraId="6E5A3D7F">
      <w:pPr>
        <w:spacing w:line="600" w:lineRule="exact"/>
        <w:rPr>
          <w:rFonts w:eastAsia="黑体"/>
          <w:sz w:val="32"/>
          <w:szCs w:val="32"/>
        </w:rPr>
      </w:pPr>
    </w:p>
    <w:p w14:paraId="14DB6007">
      <w:pPr>
        <w:spacing w:line="600" w:lineRule="exact"/>
        <w:rPr>
          <w:rFonts w:eastAsia="黑体"/>
          <w:sz w:val="32"/>
          <w:szCs w:val="32"/>
        </w:rPr>
      </w:pPr>
    </w:p>
    <w:p w14:paraId="772F1026">
      <w:pPr>
        <w:spacing w:line="600" w:lineRule="exact"/>
        <w:rPr>
          <w:rFonts w:eastAsia="黑体"/>
          <w:sz w:val="32"/>
          <w:szCs w:val="32"/>
        </w:rPr>
      </w:pPr>
    </w:p>
    <w:p w14:paraId="5CA1D47F">
      <w:pPr>
        <w:spacing w:line="600" w:lineRule="exact"/>
        <w:rPr>
          <w:rFonts w:eastAsia="黑体"/>
          <w:sz w:val="32"/>
          <w:szCs w:val="32"/>
        </w:rPr>
      </w:pPr>
    </w:p>
    <w:p w14:paraId="3EB86868">
      <w:pPr>
        <w:spacing w:line="600" w:lineRule="exact"/>
        <w:rPr>
          <w:rFonts w:eastAsia="黑体"/>
          <w:sz w:val="32"/>
          <w:szCs w:val="32"/>
        </w:rPr>
      </w:pPr>
    </w:p>
    <w:p w14:paraId="1CB511DA">
      <w:pPr>
        <w:spacing w:line="600" w:lineRule="exact"/>
        <w:rPr>
          <w:rFonts w:eastAsia="黑体"/>
          <w:sz w:val="32"/>
          <w:szCs w:val="32"/>
        </w:rPr>
      </w:pPr>
    </w:p>
    <w:p w14:paraId="29569297">
      <w:pPr>
        <w:spacing w:line="600" w:lineRule="exact"/>
        <w:rPr>
          <w:rFonts w:eastAsia="黑体"/>
          <w:sz w:val="32"/>
          <w:szCs w:val="32"/>
        </w:rPr>
      </w:pPr>
      <w:r>
        <w:rPr>
          <w:rFonts w:eastAsia="黑体"/>
          <w:sz w:val="32"/>
          <w:szCs w:val="32"/>
        </w:rPr>
        <w:t>附件3</w:t>
      </w:r>
    </w:p>
    <w:p w14:paraId="6ACA8863">
      <w:pPr>
        <w:spacing w:line="600" w:lineRule="exact"/>
        <w:ind w:firstLine="480" w:firstLineChars="200"/>
        <w:rPr>
          <w:sz w:val="24"/>
          <w:szCs w:val="32"/>
        </w:rPr>
      </w:pPr>
    </w:p>
    <w:p w14:paraId="54B46721">
      <w:pPr>
        <w:spacing w:line="7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市（县）人民政府自然资源主管部门</w:t>
      </w:r>
    </w:p>
    <w:p w14:paraId="39F7533F">
      <w:pPr>
        <w:spacing w:line="7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确定的出让宗地规划条件</w:t>
      </w:r>
    </w:p>
    <w:p w14:paraId="15763D96">
      <w:pPr>
        <w:ind w:firstLine="630" w:firstLineChars="300"/>
      </w:pPr>
      <w:r>
        <w:t xml:space="preserve"> </w:t>
      </w:r>
    </w:p>
    <w:p w14:paraId="2A2268BF">
      <w:pPr>
        <w:widowControl/>
        <w:jc w:val="left"/>
      </w:pPr>
    </w:p>
    <w:sectPr>
      <w:pgSz w:w="11906" w:h="16838"/>
      <w:pgMar w:top="1701" w:right="1418" w:bottom="1701" w:left="1418" w:header="851" w:footer="992" w:gutter="0"/>
      <w:cols w:space="720" w:num="1"/>
      <w:docGrid w:type="lines"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行楷">
    <w:altName w:val="微软雅黑 Light"/>
    <w:panose1 w:val="02010800040101010101"/>
    <w:charset w:val="86"/>
    <w:family w:val="auto"/>
    <w:pitch w:val="default"/>
    <w:sig w:usb0="00000000" w:usb1="00000000" w:usb2="00000010" w:usb3="00000000" w:csb0="00040000" w:csb1="00000000"/>
  </w:font>
  <w:font w:name="微软雅黑 Light">
    <w:panose1 w:val="020B0502040204020203"/>
    <w:charset w:val="86"/>
    <w:family w:val="auto"/>
    <w:pitch w:val="default"/>
    <w:sig w:usb0="80000287" w:usb1="2ACF0010" w:usb2="00000016" w:usb3="00000000" w:csb0="0004001F" w:csb1="00000000"/>
  </w:font>
  <w:font w:name="方正小标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7D530">
    <w:pPr>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E729">
    <w:pPr>
      <w:pStyle w:val="11"/>
      <w:jc w:val="center"/>
    </w:pPr>
    <w:r>
      <w:pict>
        <v:shape id="文本框 3" o:spid="_x0000_s204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0FB749A8">
                <w:pPr>
                  <w:pStyle w:val="11"/>
                  <w:jc w:val="center"/>
                </w:pPr>
                <w:r>
                  <w:fldChar w:fldCharType="begin"/>
                </w:r>
                <w:r>
                  <w:instrText xml:space="preserve">PAGE   \* MERGEFORMAT</w:instrText>
                </w:r>
                <w:r>
                  <w:fldChar w:fldCharType="separate"/>
                </w:r>
                <w:r>
                  <w:rPr>
                    <w:lang w:val="zh-CN"/>
                  </w:rPr>
                  <w:t>9</w:t>
                </w:r>
                <w:r>
                  <w:rPr>
                    <w:lang w:val="zh-CN"/>
                  </w:rPr>
                  <w:fldChar w:fldCharType="end"/>
                </w:r>
              </w:p>
            </w:txbxContent>
          </v:textbox>
        </v:shape>
      </w:pict>
    </w:r>
  </w:p>
  <w:p w14:paraId="5759C590">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B8299">
    <w:pPr>
      <w:pStyle w:val="11"/>
      <w:jc w:val="center"/>
    </w:pPr>
    <w:r>
      <w:pict>
        <v:shape id="文本框 4" o:spid="_x0000_s205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14:paraId="7A55F2C2">
                <w:pPr>
                  <w:pStyle w:val="11"/>
                  <w:jc w:val="center"/>
                </w:pPr>
                <w:r>
                  <w:fldChar w:fldCharType="begin"/>
                </w:r>
                <w:r>
                  <w:instrText xml:space="preserve">PAGE   \* MERGEFORMAT</w:instrText>
                </w:r>
                <w:r>
                  <w:fldChar w:fldCharType="separate"/>
                </w:r>
                <w:r>
                  <w:rPr>
                    <w:lang w:val="zh-CN"/>
                  </w:rPr>
                  <w:t>1</w:t>
                </w:r>
                <w:r>
                  <w:rPr>
                    <w:lang w:val="zh-CN"/>
                  </w:rPr>
                  <w:fldChar w:fldCharType="end"/>
                </w:r>
              </w:p>
            </w:txbxContent>
          </v:textbox>
        </v:shape>
      </w:pict>
    </w:r>
  </w:p>
  <w:p w14:paraId="08F38AA4">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5775A3"/>
    <w:multiLevelType w:val="singleLevel"/>
    <w:tmpl w:val="C15775A3"/>
    <w:lvl w:ilvl="0" w:tentative="0">
      <w:start w:val="1"/>
      <w:numFmt w:val="decimal"/>
      <w:suff w:val="nothing"/>
      <w:lvlText w:val="%1．"/>
      <w:lvlJc w:val="left"/>
      <w:pPr>
        <w:ind w:left="30"/>
      </w:pPr>
    </w:lvl>
  </w:abstractNum>
  <w:abstractNum w:abstractNumId="1">
    <w:nsid w:val="F0629422"/>
    <w:multiLevelType w:val="singleLevel"/>
    <w:tmpl w:val="F0629422"/>
    <w:lvl w:ilvl="0" w:tentative="0">
      <w:start w:val="1"/>
      <w:numFmt w:val="chineseCounting"/>
      <w:suff w:val="nothing"/>
      <w:lvlText w:val="（%1）"/>
      <w:lvlJc w:val="left"/>
      <w:rPr>
        <w:rFonts w:hint="eastAsia"/>
      </w:rPr>
    </w:lvl>
  </w:abstractNum>
  <w:abstractNum w:abstractNumId="2">
    <w:nsid w:val="0B83815D"/>
    <w:multiLevelType w:val="singleLevel"/>
    <w:tmpl w:val="0B83815D"/>
    <w:lvl w:ilvl="0" w:tentative="0">
      <w:start w:val="1"/>
      <w:numFmt w:val="decimal"/>
      <w:suff w:val="nothing"/>
      <w:lvlText w:val="%1、"/>
      <w:lvlJc w:val="left"/>
      <w:rPr>
        <w:rFonts w:ascii="仿宋" w:hAnsi="仿宋" w:eastAsia="仿宋"/>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MwOGVmYmUyMThmNmQ5OGZkOTU0NmIyZGQ0MTcwNTIifQ=="/>
  </w:docVars>
  <w:rsids>
    <w:rsidRoot w:val="00897396"/>
    <w:rsid w:val="000000D1"/>
    <w:rsid w:val="0000114B"/>
    <w:rsid w:val="00001BBC"/>
    <w:rsid w:val="000034C2"/>
    <w:rsid w:val="00006E51"/>
    <w:rsid w:val="000072C7"/>
    <w:rsid w:val="00011104"/>
    <w:rsid w:val="00012831"/>
    <w:rsid w:val="00012E58"/>
    <w:rsid w:val="000153E1"/>
    <w:rsid w:val="000168FF"/>
    <w:rsid w:val="00021778"/>
    <w:rsid w:val="0002476E"/>
    <w:rsid w:val="0003336E"/>
    <w:rsid w:val="000356FA"/>
    <w:rsid w:val="0003642F"/>
    <w:rsid w:val="00041855"/>
    <w:rsid w:val="00042DE9"/>
    <w:rsid w:val="000430E6"/>
    <w:rsid w:val="00044C59"/>
    <w:rsid w:val="000512E4"/>
    <w:rsid w:val="00053FE6"/>
    <w:rsid w:val="000542AF"/>
    <w:rsid w:val="00060B9E"/>
    <w:rsid w:val="000629D5"/>
    <w:rsid w:val="00065458"/>
    <w:rsid w:val="000664A7"/>
    <w:rsid w:val="000704C7"/>
    <w:rsid w:val="00072756"/>
    <w:rsid w:val="000741A1"/>
    <w:rsid w:val="00075AD0"/>
    <w:rsid w:val="00075B7A"/>
    <w:rsid w:val="00077279"/>
    <w:rsid w:val="0008677B"/>
    <w:rsid w:val="00087BC2"/>
    <w:rsid w:val="000920EB"/>
    <w:rsid w:val="000A1244"/>
    <w:rsid w:val="000A165D"/>
    <w:rsid w:val="000A2E02"/>
    <w:rsid w:val="000A3A08"/>
    <w:rsid w:val="000A514A"/>
    <w:rsid w:val="000A6D9B"/>
    <w:rsid w:val="000B2216"/>
    <w:rsid w:val="000B24F1"/>
    <w:rsid w:val="000B4005"/>
    <w:rsid w:val="000B68D3"/>
    <w:rsid w:val="000B6FB0"/>
    <w:rsid w:val="000C5793"/>
    <w:rsid w:val="000D1DB8"/>
    <w:rsid w:val="000D307F"/>
    <w:rsid w:val="000D509D"/>
    <w:rsid w:val="000D5938"/>
    <w:rsid w:val="000E123C"/>
    <w:rsid w:val="000E3ABE"/>
    <w:rsid w:val="000E3E56"/>
    <w:rsid w:val="000E566A"/>
    <w:rsid w:val="000E57D0"/>
    <w:rsid w:val="000E6A74"/>
    <w:rsid w:val="000F2ACA"/>
    <w:rsid w:val="00104240"/>
    <w:rsid w:val="00106A9C"/>
    <w:rsid w:val="001076E5"/>
    <w:rsid w:val="001078E4"/>
    <w:rsid w:val="001105EB"/>
    <w:rsid w:val="001127A4"/>
    <w:rsid w:val="00113E53"/>
    <w:rsid w:val="001141E7"/>
    <w:rsid w:val="00114B7B"/>
    <w:rsid w:val="00114E5E"/>
    <w:rsid w:val="001153C1"/>
    <w:rsid w:val="00120087"/>
    <w:rsid w:val="00123C4B"/>
    <w:rsid w:val="00124F1E"/>
    <w:rsid w:val="00125080"/>
    <w:rsid w:val="0012629B"/>
    <w:rsid w:val="0013607D"/>
    <w:rsid w:val="00144974"/>
    <w:rsid w:val="00145714"/>
    <w:rsid w:val="00147A60"/>
    <w:rsid w:val="00152299"/>
    <w:rsid w:val="0015478D"/>
    <w:rsid w:val="001553E9"/>
    <w:rsid w:val="00157E09"/>
    <w:rsid w:val="0016038A"/>
    <w:rsid w:val="00163F5A"/>
    <w:rsid w:val="0016606E"/>
    <w:rsid w:val="00167106"/>
    <w:rsid w:val="001705E9"/>
    <w:rsid w:val="00170D1B"/>
    <w:rsid w:val="00171D13"/>
    <w:rsid w:val="0017322B"/>
    <w:rsid w:val="00174530"/>
    <w:rsid w:val="00174CBA"/>
    <w:rsid w:val="001823E7"/>
    <w:rsid w:val="00191F73"/>
    <w:rsid w:val="00193345"/>
    <w:rsid w:val="001975AA"/>
    <w:rsid w:val="001A4479"/>
    <w:rsid w:val="001A541E"/>
    <w:rsid w:val="001A6D34"/>
    <w:rsid w:val="001B21A4"/>
    <w:rsid w:val="001B33EB"/>
    <w:rsid w:val="001B4ABB"/>
    <w:rsid w:val="001B6D11"/>
    <w:rsid w:val="001C0C6C"/>
    <w:rsid w:val="001C106D"/>
    <w:rsid w:val="001C590F"/>
    <w:rsid w:val="001C66DD"/>
    <w:rsid w:val="001D1028"/>
    <w:rsid w:val="001D182B"/>
    <w:rsid w:val="001D1DE8"/>
    <w:rsid w:val="001D26E0"/>
    <w:rsid w:val="001D6116"/>
    <w:rsid w:val="001E1080"/>
    <w:rsid w:val="001E12FC"/>
    <w:rsid w:val="001E1D4B"/>
    <w:rsid w:val="001E316E"/>
    <w:rsid w:val="001E491E"/>
    <w:rsid w:val="001F503A"/>
    <w:rsid w:val="001F68D4"/>
    <w:rsid w:val="002009CE"/>
    <w:rsid w:val="00202AA2"/>
    <w:rsid w:val="00203B23"/>
    <w:rsid w:val="00203B64"/>
    <w:rsid w:val="002050DD"/>
    <w:rsid w:val="00216816"/>
    <w:rsid w:val="00220367"/>
    <w:rsid w:val="00224CCB"/>
    <w:rsid w:val="00226BA8"/>
    <w:rsid w:val="00227AB1"/>
    <w:rsid w:val="00236045"/>
    <w:rsid w:val="002402C3"/>
    <w:rsid w:val="002433E3"/>
    <w:rsid w:val="0024486D"/>
    <w:rsid w:val="00245066"/>
    <w:rsid w:val="0025291B"/>
    <w:rsid w:val="00255F73"/>
    <w:rsid w:val="00260D0B"/>
    <w:rsid w:val="002639B9"/>
    <w:rsid w:val="00264C72"/>
    <w:rsid w:val="002659CE"/>
    <w:rsid w:val="00270139"/>
    <w:rsid w:val="00270BCC"/>
    <w:rsid w:val="00274387"/>
    <w:rsid w:val="00275FD0"/>
    <w:rsid w:val="00282DAD"/>
    <w:rsid w:val="00283263"/>
    <w:rsid w:val="002844EE"/>
    <w:rsid w:val="00297895"/>
    <w:rsid w:val="002A0303"/>
    <w:rsid w:val="002A0DD4"/>
    <w:rsid w:val="002A1F3C"/>
    <w:rsid w:val="002A31E1"/>
    <w:rsid w:val="002A524D"/>
    <w:rsid w:val="002B1785"/>
    <w:rsid w:val="002B2AC0"/>
    <w:rsid w:val="002B369B"/>
    <w:rsid w:val="002B554C"/>
    <w:rsid w:val="002C20EA"/>
    <w:rsid w:val="002C2C2D"/>
    <w:rsid w:val="002C30E6"/>
    <w:rsid w:val="002C4C56"/>
    <w:rsid w:val="002D13A2"/>
    <w:rsid w:val="002D2D30"/>
    <w:rsid w:val="002D525B"/>
    <w:rsid w:val="002E6CBD"/>
    <w:rsid w:val="002F093F"/>
    <w:rsid w:val="002F3A44"/>
    <w:rsid w:val="0030077B"/>
    <w:rsid w:val="003035DC"/>
    <w:rsid w:val="003063AC"/>
    <w:rsid w:val="00311306"/>
    <w:rsid w:val="00312AF9"/>
    <w:rsid w:val="00314DAD"/>
    <w:rsid w:val="00315C92"/>
    <w:rsid w:val="0032083F"/>
    <w:rsid w:val="00323A65"/>
    <w:rsid w:val="00324186"/>
    <w:rsid w:val="00331190"/>
    <w:rsid w:val="00332194"/>
    <w:rsid w:val="0033270B"/>
    <w:rsid w:val="003338E4"/>
    <w:rsid w:val="00333FEF"/>
    <w:rsid w:val="003374D0"/>
    <w:rsid w:val="00337974"/>
    <w:rsid w:val="00340378"/>
    <w:rsid w:val="00341426"/>
    <w:rsid w:val="00346919"/>
    <w:rsid w:val="003527E2"/>
    <w:rsid w:val="0035377C"/>
    <w:rsid w:val="003542FB"/>
    <w:rsid w:val="00355FAE"/>
    <w:rsid w:val="003560E0"/>
    <w:rsid w:val="003566F4"/>
    <w:rsid w:val="003617DC"/>
    <w:rsid w:val="00361C3C"/>
    <w:rsid w:val="00370407"/>
    <w:rsid w:val="003750F7"/>
    <w:rsid w:val="00382D9F"/>
    <w:rsid w:val="00384292"/>
    <w:rsid w:val="00384DAD"/>
    <w:rsid w:val="00391DE9"/>
    <w:rsid w:val="00397088"/>
    <w:rsid w:val="00397653"/>
    <w:rsid w:val="003A75C0"/>
    <w:rsid w:val="003B43F4"/>
    <w:rsid w:val="003B4F0B"/>
    <w:rsid w:val="003C1C63"/>
    <w:rsid w:val="003C2123"/>
    <w:rsid w:val="003C5E88"/>
    <w:rsid w:val="003D2314"/>
    <w:rsid w:val="003D3CED"/>
    <w:rsid w:val="003D518F"/>
    <w:rsid w:val="003E11C3"/>
    <w:rsid w:val="003E3230"/>
    <w:rsid w:val="003E4D5A"/>
    <w:rsid w:val="003F446C"/>
    <w:rsid w:val="003F4698"/>
    <w:rsid w:val="003F7288"/>
    <w:rsid w:val="003F768C"/>
    <w:rsid w:val="0040211D"/>
    <w:rsid w:val="004113B5"/>
    <w:rsid w:val="0041142C"/>
    <w:rsid w:val="00412076"/>
    <w:rsid w:val="004124DC"/>
    <w:rsid w:val="0041347B"/>
    <w:rsid w:val="00413BD8"/>
    <w:rsid w:val="004152D2"/>
    <w:rsid w:val="00416667"/>
    <w:rsid w:val="00416DFC"/>
    <w:rsid w:val="00423483"/>
    <w:rsid w:val="00424EFA"/>
    <w:rsid w:val="00430544"/>
    <w:rsid w:val="00430653"/>
    <w:rsid w:val="00437724"/>
    <w:rsid w:val="00440133"/>
    <w:rsid w:val="00440A90"/>
    <w:rsid w:val="00447FAC"/>
    <w:rsid w:val="00454BD5"/>
    <w:rsid w:val="004600FE"/>
    <w:rsid w:val="00460E52"/>
    <w:rsid w:val="00461F03"/>
    <w:rsid w:val="00464644"/>
    <w:rsid w:val="00464EAC"/>
    <w:rsid w:val="00465C13"/>
    <w:rsid w:val="00465D21"/>
    <w:rsid w:val="00467FAF"/>
    <w:rsid w:val="004728DB"/>
    <w:rsid w:val="00475E3A"/>
    <w:rsid w:val="004764E9"/>
    <w:rsid w:val="00487D5C"/>
    <w:rsid w:val="00490F2B"/>
    <w:rsid w:val="00494E9C"/>
    <w:rsid w:val="004A3AAC"/>
    <w:rsid w:val="004A7C1D"/>
    <w:rsid w:val="004B01A0"/>
    <w:rsid w:val="004B01FF"/>
    <w:rsid w:val="004B16D2"/>
    <w:rsid w:val="004B1BAE"/>
    <w:rsid w:val="004B6FD3"/>
    <w:rsid w:val="004C060A"/>
    <w:rsid w:val="004C088C"/>
    <w:rsid w:val="004C2A4C"/>
    <w:rsid w:val="004C2CF1"/>
    <w:rsid w:val="004C5ADE"/>
    <w:rsid w:val="004C5DBE"/>
    <w:rsid w:val="004D1CD5"/>
    <w:rsid w:val="004D452B"/>
    <w:rsid w:val="004E0827"/>
    <w:rsid w:val="004E3576"/>
    <w:rsid w:val="004E7555"/>
    <w:rsid w:val="004F264D"/>
    <w:rsid w:val="004F6842"/>
    <w:rsid w:val="00501142"/>
    <w:rsid w:val="00502269"/>
    <w:rsid w:val="005034DD"/>
    <w:rsid w:val="00506D3C"/>
    <w:rsid w:val="00507B83"/>
    <w:rsid w:val="00512B4D"/>
    <w:rsid w:val="0052019A"/>
    <w:rsid w:val="005229C7"/>
    <w:rsid w:val="00524588"/>
    <w:rsid w:val="00525AFF"/>
    <w:rsid w:val="00525CD2"/>
    <w:rsid w:val="00527B7F"/>
    <w:rsid w:val="005306B7"/>
    <w:rsid w:val="00530E5C"/>
    <w:rsid w:val="00531356"/>
    <w:rsid w:val="00532303"/>
    <w:rsid w:val="0053680A"/>
    <w:rsid w:val="00537C77"/>
    <w:rsid w:val="00540E7A"/>
    <w:rsid w:val="005435DE"/>
    <w:rsid w:val="00543BDD"/>
    <w:rsid w:val="0054596F"/>
    <w:rsid w:val="00545B44"/>
    <w:rsid w:val="00551B7D"/>
    <w:rsid w:val="00561B82"/>
    <w:rsid w:val="00563B02"/>
    <w:rsid w:val="00565943"/>
    <w:rsid w:val="00567F04"/>
    <w:rsid w:val="00570621"/>
    <w:rsid w:val="00570FC2"/>
    <w:rsid w:val="00574FB6"/>
    <w:rsid w:val="005806BF"/>
    <w:rsid w:val="00580C4D"/>
    <w:rsid w:val="005832CB"/>
    <w:rsid w:val="005875BA"/>
    <w:rsid w:val="005A2EB6"/>
    <w:rsid w:val="005A3DB5"/>
    <w:rsid w:val="005A4A0E"/>
    <w:rsid w:val="005A7808"/>
    <w:rsid w:val="005B0818"/>
    <w:rsid w:val="005B2353"/>
    <w:rsid w:val="005B259D"/>
    <w:rsid w:val="005B25DF"/>
    <w:rsid w:val="005B28E7"/>
    <w:rsid w:val="005B5A26"/>
    <w:rsid w:val="005C119A"/>
    <w:rsid w:val="005C19A1"/>
    <w:rsid w:val="005C3528"/>
    <w:rsid w:val="005C3AAB"/>
    <w:rsid w:val="005C4914"/>
    <w:rsid w:val="005C7124"/>
    <w:rsid w:val="005C7784"/>
    <w:rsid w:val="005D0562"/>
    <w:rsid w:val="005D1BAE"/>
    <w:rsid w:val="005D28D3"/>
    <w:rsid w:val="005D6EB2"/>
    <w:rsid w:val="005E2609"/>
    <w:rsid w:val="005E6805"/>
    <w:rsid w:val="005F6799"/>
    <w:rsid w:val="00601E88"/>
    <w:rsid w:val="006027DB"/>
    <w:rsid w:val="00602D9C"/>
    <w:rsid w:val="00603AC3"/>
    <w:rsid w:val="00607190"/>
    <w:rsid w:val="006135E0"/>
    <w:rsid w:val="006137CA"/>
    <w:rsid w:val="00615054"/>
    <w:rsid w:val="00616828"/>
    <w:rsid w:val="00616C05"/>
    <w:rsid w:val="00620A26"/>
    <w:rsid w:val="00631761"/>
    <w:rsid w:val="00631A01"/>
    <w:rsid w:val="0063432E"/>
    <w:rsid w:val="00634E3A"/>
    <w:rsid w:val="00636C53"/>
    <w:rsid w:val="00637738"/>
    <w:rsid w:val="00641699"/>
    <w:rsid w:val="0064486C"/>
    <w:rsid w:val="00650C0C"/>
    <w:rsid w:val="00663A88"/>
    <w:rsid w:val="00664040"/>
    <w:rsid w:val="00666ADF"/>
    <w:rsid w:val="006724EC"/>
    <w:rsid w:val="00675A92"/>
    <w:rsid w:val="00677315"/>
    <w:rsid w:val="006815BA"/>
    <w:rsid w:val="00681796"/>
    <w:rsid w:val="00685653"/>
    <w:rsid w:val="00690FD1"/>
    <w:rsid w:val="00691862"/>
    <w:rsid w:val="00695B27"/>
    <w:rsid w:val="00695EBA"/>
    <w:rsid w:val="006A26E2"/>
    <w:rsid w:val="006A718B"/>
    <w:rsid w:val="006B29DB"/>
    <w:rsid w:val="006B4CA0"/>
    <w:rsid w:val="006B71E1"/>
    <w:rsid w:val="006C2A33"/>
    <w:rsid w:val="006C2DD7"/>
    <w:rsid w:val="006C3473"/>
    <w:rsid w:val="006C356C"/>
    <w:rsid w:val="006C487E"/>
    <w:rsid w:val="006C6F18"/>
    <w:rsid w:val="006C7A59"/>
    <w:rsid w:val="006D52B7"/>
    <w:rsid w:val="006E009C"/>
    <w:rsid w:val="006E3AD5"/>
    <w:rsid w:val="006E572B"/>
    <w:rsid w:val="006E6E31"/>
    <w:rsid w:val="006F5E12"/>
    <w:rsid w:val="00700361"/>
    <w:rsid w:val="00705626"/>
    <w:rsid w:val="007059E8"/>
    <w:rsid w:val="00707E4F"/>
    <w:rsid w:val="007135C8"/>
    <w:rsid w:val="0072099E"/>
    <w:rsid w:val="007216A7"/>
    <w:rsid w:val="007219BF"/>
    <w:rsid w:val="0072327B"/>
    <w:rsid w:val="00727E49"/>
    <w:rsid w:val="00732BC6"/>
    <w:rsid w:val="00733A18"/>
    <w:rsid w:val="007352DD"/>
    <w:rsid w:val="0073681D"/>
    <w:rsid w:val="007402EB"/>
    <w:rsid w:val="007420FB"/>
    <w:rsid w:val="00745613"/>
    <w:rsid w:val="00746236"/>
    <w:rsid w:val="00750F0A"/>
    <w:rsid w:val="00751B32"/>
    <w:rsid w:val="00753D2B"/>
    <w:rsid w:val="00755B86"/>
    <w:rsid w:val="00755F45"/>
    <w:rsid w:val="00756793"/>
    <w:rsid w:val="00757332"/>
    <w:rsid w:val="00761DE3"/>
    <w:rsid w:val="00762ECF"/>
    <w:rsid w:val="007645BE"/>
    <w:rsid w:val="007706B3"/>
    <w:rsid w:val="00773223"/>
    <w:rsid w:val="007747E5"/>
    <w:rsid w:val="00775950"/>
    <w:rsid w:val="00775DEC"/>
    <w:rsid w:val="00776BD5"/>
    <w:rsid w:val="007809F2"/>
    <w:rsid w:val="00786443"/>
    <w:rsid w:val="00787E21"/>
    <w:rsid w:val="00791904"/>
    <w:rsid w:val="00792D47"/>
    <w:rsid w:val="0079412D"/>
    <w:rsid w:val="007957EB"/>
    <w:rsid w:val="007A06AA"/>
    <w:rsid w:val="007A182B"/>
    <w:rsid w:val="007A4604"/>
    <w:rsid w:val="007A5240"/>
    <w:rsid w:val="007B0296"/>
    <w:rsid w:val="007B373C"/>
    <w:rsid w:val="007B7840"/>
    <w:rsid w:val="007C23BF"/>
    <w:rsid w:val="007C3A51"/>
    <w:rsid w:val="007C598F"/>
    <w:rsid w:val="007C6402"/>
    <w:rsid w:val="007D1DE3"/>
    <w:rsid w:val="007D2789"/>
    <w:rsid w:val="007D6140"/>
    <w:rsid w:val="007D6733"/>
    <w:rsid w:val="007D77C7"/>
    <w:rsid w:val="007E385A"/>
    <w:rsid w:val="007E3CB2"/>
    <w:rsid w:val="007E44A8"/>
    <w:rsid w:val="007F6763"/>
    <w:rsid w:val="007F6B23"/>
    <w:rsid w:val="00802426"/>
    <w:rsid w:val="0080419D"/>
    <w:rsid w:val="00804DD1"/>
    <w:rsid w:val="00821F6B"/>
    <w:rsid w:val="00823936"/>
    <w:rsid w:val="00823E05"/>
    <w:rsid w:val="008267FE"/>
    <w:rsid w:val="0083215D"/>
    <w:rsid w:val="0083332D"/>
    <w:rsid w:val="0083360D"/>
    <w:rsid w:val="008365DB"/>
    <w:rsid w:val="00845D5E"/>
    <w:rsid w:val="0085183B"/>
    <w:rsid w:val="00852750"/>
    <w:rsid w:val="00852FEC"/>
    <w:rsid w:val="00853247"/>
    <w:rsid w:val="008532F9"/>
    <w:rsid w:val="00853B54"/>
    <w:rsid w:val="00854328"/>
    <w:rsid w:val="00863D6B"/>
    <w:rsid w:val="0086506C"/>
    <w:rsid w:val="00865423"/>
    <w:rsid w:val="008668E3"/>
    <w:rsid w:val="00866D91"/>
    <w:rsid w:val="008716A7"/>
    <w:rsid w:val="00873694"/>
    <w:rsid w:val="008769B0"/>
    <w:rsid w:val="0088068B"/>
    <w:rsid w:val="00884277"/>
    <w:rsid w:val="00890531"/>
    <w:rsid w:val="0089124C"/>
    <w:rsid w:val="00892A2F"/>
    <w:rsid w:val="008956CA"/>
    <w:rsid w:val="00897396"/>
    <w:rsid w:val="008A25C5"/>
    <w:rsid w:val="008A5BD2"/>
    <w:rsid w:val="008A6F01"/>
    <w:rsid w:val="008B0C35"/>
    <w:rsid w:val="008B3713"/>
    <w:rsid w:val="008B7CB3"/>
    <w:rsid w:val="008C0030"/>
    <w:rsid w:val="008C2622"/>
    <w:rsid w:val="008C3937"/>
    <w:rsid w:val="008C7600"/>
    <w:rsid w:val="008C78B9"/>
    <w:rsid w:val="008D015E"/>
    <w:rsid w:val="008D0FA1"/>
    <w:rsid w:val="008D34E7"/>
    <w:rsid w:val="008D49D2"/>
    <w:rsid w:val="008D7970"/>
    <w:rsid w:val="008D7EDA"/>
    <w:rsid w:val="008E15CE"/>
    <w:rsid w:val="008E37B2"/>
    <w:rsid w:val="008E5D3D"/>
    <w:rsid w:val="008E5EFF"/>
    <w:rsid w:val="008F0126"/>
    <w:rsid w:val="008F2815"/>
    <w:rsid w:val="008F3B7F"/>
    <w:rsid w:val="008F40EC"/>
    <w:rsid w:val="008F4B78"/>
    <w:rsid w:val="008F59E4"/>
    <w:rsid w:val="008F60A8"/>
    <w:rsid w:val="008F6150"/>
    <w:rsid w:val="008F6893"/>
    <w:rsid w:val="00902491"/>
    <w:rsid w:val="00906BF2"/>
    <w:rsid w:val="00910DEB"/>
    <w:rsid w:val="009114F6"/>
    <w:rsid w:val="00911A5C"/>
    <w:rsid w:val="00912E17"/>
    <w:rsid w:val="009141BD"/>
    <w:rsid w:val="00916ED6"/>
    <w:rsid w:val="00924808"/>
    <w:rsid w:val="009249BE"/>
    <w:rsid w:val="00926A80"/>
    <w:rsid w:val="00930A66"/>
    <w:rsid w:val="00932972"/>
    <w:rsid w:val="00932F7D"/>
    <w:rsid w:val="00934BDF"/>
    <w:rsid w:val="009366B6"/>
    <w:rsid w:val="00937D0B"/>
    <w:rsid w:val="009400EB"/>
    <w:rsid w:val="00941D29"/>
    <w:rsid w:val="009425DF"/>
    <w:rsid w:val="00944876"/>
    <w:rsid w:val="009448E9"/>
    <w:rsid w:val="00944FC6"/>
    <w:rsid w:val="00947193"/>
    <w:rsid w:val="009517BA"/>
    <w:rsid w:val="00951B00"/>
    <w:rsid w:val="009529B9"/>
    <w:rsid w:val="00960428"/>
    <w:rsid w:val="0096202F"/>
    <w:rsid w:val="009628D8"/>
    <w:rsid w:val="009649C8"/>
    <w:rsid w:val="00964B39"/>
    <w:rsid w:val="00972430"/>
    <w:rsid w:val="00975D79"/>
    <w:rsid w:val="00975DDE"/>
    <w:rsid w:val="00980711"/>
    <w:rsid w:val="009840FA"/>
    <w:rsid w:val="00984114"/>
    <w:rsid w:val="00986550"/>
    <w:rsid w:val="00987C3B"/>
    <w:rsid w:val="009946FB"/>
    <w:rsid w:val="009A1884"/>
    <w:rsid w:val="009A1D45"/>
    <w:rsid w:val="009A52BE"/>
    <w:rsid w:val="009A58FE"/>
    <w:rsid w:val="009A6409"/>
    <w:rsid w:val="009B1F07"/>
    <w:rsid w:val="009B6B0E"/>
    <w:rsid w:val="009B70C9"/>
    <w:rsid w:val="009B7D40"/>
    <w:rsid w:val="009C0C43"/>
    <w:rsid w:val="009C1111"/>
    <w:rsid w:val="009C12CF"/>
    <w:rsid w:val="009C72A2"/>
    <w:rsid w:val="009D1ADF"/>
    <w:rsid w:val="009D2FD0"/>
    <w:rsid w:val="009D41B9"/>
    <w:rsid w:val="009D6182"/>
    <w:rsid w:val="009D730B"/>
    <w:rsid w:val="009D7D6A"/>
    <w:rsid w:val="009E01CE"/>
    <w:rsid w:val="009E06DB"/>
    <w:rsid w:val="009E2547"/>
    <w:rsid w:val="009E4A9A"/>
    <w:rsid w:val="009E7138"/>
    <w:rsid w:val="009E7472"/>
    <w:rsid w:val="009E7CC2"/>
    <w:rsid w:val="009F090C"/>
    <w:rsid w:val="009F16B3"/>
    <w:rsid w:val="009F5AC6"/>
    <w:rsid w:val="00A0156F"/>
    <w:rsid w:val="00A05A05"/>
    <w:rsid w:val="00A060D6"/>
    <w:rsid w:val="00A10E69"/>
    <w:rsid w:val="00A10F5B"/>
    <w:rsid w:val="00A117EE"/>
    <w:rsid w:val="00A1196F"/>
    <w:rsid w:val="00A160D9"/>
    <w:rsid w:val="00A2122D"/>
    <w:rsid w:val="00A223A2"/>
    <w:rsid w:val="00A22536"/>
    <w:rsid w:val="00A238C1"/>
    <w:rsid w:val="00A23BB7"/>
    <w:rsid w:val="00A24815"/>
    <w:rsid w:val="00A432B9"/>
    <w:rsid w:val="00A43694"/>
    <w:rsid w:val="00A4786E"/>
    <w:rsid w:val="00A47C20"/>
    <w:rsid w:val="00A50F08"/>
    <w:rsid w:val="00A5101B"/>
    <w:rsid w:val="00A51400"/>
    <w:rsid w:val="00A52810"/>
    <w:rsid w:val="00A62E2D"/>
    <w:rsid w:val="00A63947"/>
    <w:rsid w:val="00A64040"/>
    <w:rsid w:val="00A64EC1"/>
    <w:rsid w:val="00A70E27"/>
    <w:rsid w:val="00A721B6"/>
    <w:rsid w:val="00A7311F"/>
    <w:rsid w:val="00A76C54"/>
    <w:rsid w:val="00A84AA2"/>
    <w:rsid w:val="00A86622"/>
    <w:rsid w:val="00A86B3D"/>
    <w:rsid w:val="00A87F74"/>
    <w:rsid w:val="00A92426"/>
    <w:rsid w:val="00A95303"/>
    <w:rsid w:val="00A95373"/>
    <w:rsid w:val="00AA0616"/>
    <w:rsid w:val="00AA26EE"/>
    <w:rsid w:val="00AA787B"/>
    <w:rsid w:val="00AB0A17"/>
    <w:rsid w:val="00AB1F04"/>
    <w:rsid w:val="00AB27AD"/>
    <w:rsid w:val="00AB2F73"/>
    <w:rsid w:val="00AC0D8D"/>
    <w:rsid w:val="00AC1153"/>
    <w:rsid w:val="00AC1511"/>
    <w:rsid w:val="00AC3213"/>
    <w:rsid w:val="00AC427E"/>
    <w:rsid w:val="00AC77A2"/>
    <w:rsid w:val="00AD3111"/>
    <w:rsid w:val="00AD362E"/>
    <w:rsid w:val="00AD79B8"/>
    <w:rsid w:val="00AE00B7"/>
    <w:rsid w:val="00AE1404"/>
    <w:rsid w:val="00AE7381"/>
    <w:rsid w:val="00AE7689"/>
    <w:rsid w:val="00AF02BC"/>
    <w:rsid w:val="00AF1D8B"/>
    <w:rsid w:val="00AF2DD4"/>
    <w:rsid w:val="00AF3038"/>
    <w:rsid w:val="00AF4C2A"/>
    <w:rsid w:val="00B02FD2"/>
    <w:rsid w:val="00B054ED"/>
    <w:rsid w:val="00B101A1"/>
    <w:rsid w:val="00B10B5B"/>
    <w:rsid w:val="00B12DF9"/>
    <w:rsid w:val="00B12E95"/>
    <w:rsid w:val="00B150F5"/>
    <w:rsid w:val="00B15CCC"/>
    <w:rsid w:val="00B16EB4"/>
    <w:rsid w:val="00B24092"/>
    <w:rsid w:val="00B25062"/>
    <w:rsid w:val="00B26470"/>
    <w:rsid w:val="00B304CB"/>
    <w:rsid w:val="00B3240D"/>
    <w:rsid w:val="00B34B97"/>
    <w:rsid w:val="00B363A9"/>
    <w:rsid w:val="00B373A2"/>
    <w:rsid w:val="00B40767"/>
    <w:rsid w:val="00B41067"/>
    <w:rsid w:val="00B476AE"/>
    <w:rsid w:val="00B47D64"/>
    <w:rsid w:val="00B52D0B"/>
    <w:rsid w:val="00B6511E"/>
    <w:rsid w:val="00B65C4C"/>
    <w:rsid w:val="00B71DBC"/>
    <w:rsid w:val="00B71F7D"/>
    <w:rsid w:val="00B722C3"/>
    <w:rsid w:val="00B7282E"/>
    <w:rsid w:val="00B7469A"/>
    <w:rsid w:val="00B7510B"/>
    <w:rsid w:val="00B751D9"/>
    <w:rsid w:val="00B75CD4"/>
    <w:rsid w:val="00B82C83"/>
    <w:rsid w:val="00B84A3D"/>
    <w:rsid w:val="00B84F1F"/>
    <w:rsid w:val="00B8533E"/>
    <w:rsid w:val="00B87C86"/>
    <w:rsid w:val="00B90ECA"/>
    <w:rsid w:val="00B953D6"/>
    <w:rsid w:val="00B978EA"/>
    <w:rsid w:val="00B97918"/>
    <w:rsid w:val="00BA3223"/>
    <w:rsid w:val="00BA7EC2"/>
    <w:rsid w:val="00BB0EB0"/>
    <w:rsid w:val="00BB3636"/>
    <w:rsid w:val="00BB48F0"/>
    <w:rsid w:val="00BB6174"/>
    <w:rsid w:val="00BB6DF3"/>
    <w:rsid w:val="00BC3767"/>
    <w:rsid w:val="00BC41FF"/>
    <w:rsid w:val="00BC6F83"/>
    <w:rsid w:val="00BD28F2"/>
    <w:rsid w:val="00BD4568"/>
    <w:rsid w:val="00BD5A78"/>
    <w:rsid w:val="00BD7E61"/>
    <w:rsid w:val="00BD7E6A"/>
    <w:rsid w:val="00BE579F"/>
    <w:rsid w:val="00BE7818"/>
    <w:rsid w:val="00BF1DFF"/>
    <w:rsid w:val="00BF29D3"/>
    <w:rsid w:val="00BF6672"/>
    <w:rsid w:val="00BF6D7E"/>
    <w:rsid w:val="00C02C86"/>
    <w:rsid w:val="00C041F4"/>
    <w:rsid w:val="00C1137B"/>
    <w:rsid w:val="00C13FC7"/>
    <w:rsid w:val="00C162C1"/>
    <w:rsid w:val="00C17728"/>
    <w:rsid w:val="00C25839"/>
    <w:rsid w:val="00C278AC"/>
    <w:rsid w:val="00C32C54"/>
    <w:rsid w:val="00C34201"/>
    <w:rsid w:val="00C3651C"/>
    <w:rsid w:val="00C43BCF"/>
    <w:rsid w:val="00C44E82"/>
    <w:rsid w:val="00C46DE3"/>
    <w:rsid w:val="00C51A5B"/>
    <w:rsid w:val="00C52926"/>
    <w:rsid w:val="00C52D48"/>
    <w:rsid w:val="00C6130F"/>
    <w:rsid w:val="00C61A83"/>
    <w:rsid w:val="00C636CB"/>
    <w:rsid w:val="00C63A4C"/>
    <w:rsid w:val="00C9197E"/>
    <w:rsid w:val="00C9480D"/>
    <w:rsid w:val="00C969AC"/>
    <w:rsid w:val="00CA3120"/>
    <w:rsid w:val="00CA7E90"/>
    <w:rsid w:val="00CB0F8C"/>
    <w:rsid w:val="00CB11E9"/>
    <w:rsid w:val="00CB268A"/>
    <w:rsid w:val="00CB79B5"/>
    <w:rsid w:val="00CC03FF"/>
    <w:rsid w:val="00CC153F"/>
    <w:rsid w:val="00CC2D30"/>
    <w:rsid w:val="00CC6234"/>
    <w:rsid w:val="00CC6BAB"/>
    <w:rsid w:val="00CD0F77"/>
    <w:rsid w:val="00CD1AC1"/>
    <w:rsid w:val="00CD2CBF"/>
    <w:rsid w:val="00CD3764"/>
    <w:rsid w:val="00CD48EF"/>
    <w:rsid w:val="00CD4B83"/>
    <w:rsid w:val="00CE5068"/>
    <w:rsid w:val="00CE5B3F"/>
    <w:rsid w:val="00CF02A7"/>
    <w:rsid w:val="00CF03E7"/>
    <w:rsid w:val="00CF1263"/>
    <w:rsid w:val="00CF4C29"/>
    <w:rsid w:val="00D01433"/>
    <w:rsid w:val="00D06A2E"/>
    <w:rsid w:val="00D14C03"/>
    <w:rsid w:val="00D163F5"/>
    <w:rsid w:val="00D21CA3"/>
    <w:rsid w:val="00D26B07"/>
    <w:rsid w:val="00D31433"/>
    <w:rsid w:val="00D31934"/>
    <w:rsid w:val="00D347F7"/>
    <w:rsid w:val="00D35A53"/>
    <w:rsid w:val="00D40E51"/>
    <w:rsid w:val="00D41ABA"/>
    <w:rsid w:val="00D46CA8"/>
    <w:rsid w:val="00D511F3"/>
    <w:rsid w:val="00D53679"/>
    <w:rsid w:val="00D543C6"/>
    <w:rsid w:val="00D57417"/>
    <w:rsid w:val="00D63740"/>
    <w:rsid w:val="00D65ACF"/>
    <w:rsid w:val="00D65ADF"/>
    <w:rsid w:val="00D70063"/>
    <w:rsid w:val="00D71C5B"/>
    <w:rsid w:val="00D73B3C"/>
    <w:rsid w:val="00D80385"/>
    <w:rsid w:val="00D841E5"/>
    <w:rsid w:val="00D85F24"/>
    <w:rsid w:val="00D928A0"/>
    <w:rsid w:val="00D965AC"/>
    <w:rsid w:val="00D96BE9"/>
    <w:rsid w:val="00D97866"/>
    <w:rsid w:val="00D97AD1"/>
    <w:rsid w:val="00DA4610"/>
    <w:rsid w:val="00DA4613"/>
    <w:rsid w:val="00DA4AF8"/>
    <w:rsid w:val="00DB0EF2"/>
    <w:rsid w:val="00DB45E5"/>
    <w:rsid w:val="00DB59DC"/>
    <w:rsid w:val="00DC459D"/>
    <w:rsid w:val="00DC7981"/>
    <w:rsid w:val="00DD266A"/>
    <w:rsid w:val="00DD78C7"/>
    <w:rsid w:val="00DE1025"/>
    <w:rsid w:val="00DE11B1"/>
    <w:rsid w:val="00DE14B1"/>
    <w:rsid w:val="00DE22CB"/>
    <w:rsid w:val="00DE2418"/>
    <w:rsid w:val="00DE31B7"/>
    <w:rsid w:val="00DE4177"/>
    <w:rsid w:val="00DE52C1"/>
    <w:rsid w:val="00DE75AF"/>
    <w:rsid w:val="00DF0986"/>
    <w:rsid w:val="00DF1F71"/>
    <w:rsid w:val="00DF2627"/>
    <w:rsid w:val="00DF349A"/>
    <w:rsid w:val="00DF4AE7"/>
    <w:rsid w:val="00DF5298"/>
    <w:rsid w:val="00DF5853"/>
    <w:rsid w:val="00DF6BDA"/>
    <w:rsid w:val="00E000B1"/>
    <w:rsid w:val="00E034CF"/>
    <w:rsid w:val="00E120D2"/>
    <w:rsid w:val="00E13C78"/>
    <w:rsid w:val="00E23732"/>
    <w:rsid w:val="00E30FA8"/>
    <w:rsid w:val="00E315C6"/>
    <w:rsid w:val="00E32E08"/>
    <w:rsid w:val="00E33302"/>
    <w:rsid w:val="00E372EC"/>
    <w:rsid w:val="00E40015"/>
    <w:rsid w:val="00E46A41"/>
    <w:rsid w:val="00E46F69"/>
    <w:rsid w:val="00E472CF"/>
    <w:rsid w:val="00E504A9"/>
    <w:rsid w:val="00E50D77"/>
    <w:rsid w:val="00E51941"/>
    <w:rsid w:val="00E519C0"/>
    <w:rsid w:val="00E51D45"/>
    <w:rsid w:val="00E54BF9"/>
    <w:rsid w:val="00E56E09"/>
    <w:rsid w:val="00E64A16"/>
    <w:rsid w:val="00E7101A"/>
    <w:rsid w:val="00E76264"/>
    <w:rsid w:val="00E818CB"/>
    <w:rsid w:val="00E8344B"/>
    <w:rsid w:val="00E83968"/>
    <w:rsid w:val="00E86AD4"/>
    <w:rsid w:val="00E874CA"/>
    <w:rsid w:val="00E9050A"/>
    <w:rsid w:val="00E908C1"/>
    <w:rsid w:val="00E90DFD"/>
    <w:rsid w:val="00E90EBB"/>
    <w:rsid w:val="00E921B0"/>
    <w:rsid w:val="00E931A8"/>
    <w:rsid w:val="00E95335"/>
    <w:rsid w:val="00EA6F6C"/>
    <w:rsid w:val="00EB32B3"/>
    <w:rsid w:val="00EC305B"/>
    <w:rsid w:val="00EC3935"/>
    <w:rsid w:val="00EC4374"/>
    <w:rsid w:val="00EC48F4"/>
    <w:rsid w:val="00EC7712"/>
    <w:rsid w:val="00ED3A5E"/>
    <w:rsid w:val="00ED5612"/>
    <w:rsid w:val="00ED7C35"/>
    <w:rsid w:val="00EE2FB9"/>
    <w:rsid w:val="00EE6E4A"/>
    <w:rsid w:val="00EF1766"/>
    <w:rsid w:val="00EF2C9F"/>
    <w:rsid w:val="00EF3DD9"/>
    <w:rsid w:val="00EF5963"/>
    <w:rsid w:val="00F023DE"/>
    <w:rsid w:val="00F07B2B"/>
    <w:rsid w:val="00F11363"/>
    <w:rsid w:val="00F13D44"/>
    <w:rsid w:val="00F16D1E"/>
    <w:rsid w:val="00F20FC8"/>
    <w:rsid w:val="00F30339"/>
    <w:rsid w:val="00F31500"/>
    <w:rsid w:val="00F33F3D"/>
    <w:rsid w:val="00F3492E"/>
    <w:rsid w:val="00F35CE3"/>
    <w:rsid w:val="00F36CB9"/>
    <w:rsid w:val="00F473C8"/>
    <w:rsid w:val="00F502C6"/>
    <w:rsid w:val="00F51E91"/>
    <w:rsid w:val="00F51F65"/>
    <w:rsid w:val="00F537C7"/>
    <w:rsid w:val="00F56C27"/>
    <w:rsid w:val="00F6013A"/>
    <w:rsid w:val="00F62F1C"/>
    <w:rsid w:val="00F653FC"/>
    <w:rsid w:val="00F66738"/>
    <w:rsid w:val="00F66C8E"/>
    <w:rsid w:val="00F704BA"/>
    <w:rsid w:val="00F73691"/>
    <w:rsid w:val="00F73848"/>
    <w:rsid w:val="00F7427B"/>
    <w:rsid w:val="00F755F8"/>
    <w:rsid w:val="00F768A4"/>
    <w:rsid w:val="00F76C97"/>
    <w:rsid w:val="00F80E1A"/>
    <w:rsid w:val="00F816DA"/>
    <w:rsid w:val="00F818FA"/>
    <w:rsid w:val="00F81AB6"/>
    <w:rsid w:val="00F84040"/>
    <w:rsid w:val="00F84F38"/>
    <w:rsid w:val="00F85A6F"/>
    <w:rsid w:val="00F868A6"/>
    <w:rsid w:val="00F86C95"/>
    <w:rsid w:val="00F876E1"/>
    <w:rsid w:val="00F94B10"/>
    <w:rsid w:val="00F94B91"/>
    <w:rsid w:val="00FA2075"/>
    <w:rsid w:val="00FA23C5"/>
    <w:rsid w:val="00FA3214"/>
    <w:rsid w:val="00FA4541"/>
    <w:rsid w:val="00FA4AA0"/>
    <w:rsid w:val="00FA6301"/>
    <w:rsid w:val="00FA728F"/>
    <w:rsid w:val="00FB18A4"/>
    <w:rsid w:val="00FB2243"/>
    <w:rsid w:val="00FB2DFD"/>
    <w:rsid w:val="00FB489E"/>
    <w:rsid w:val="00FB5FFE"/>
    <w:rsid w:val="00FB74E0"/>
    <w:rsid w:val="00FC4F8D"/>
    <w:rsid w:val="00FC5AA4"/>
    <w:rsid w:val="00FC5FCA"/>
    <w:rsid w:val="00FD0526"/>
    <w:rsid w:val="00FD1913"/>
    <w:rsid w:val="00FD22DE"/>
    <w:rsid w:val="00FD2318"/>
    <w:rsid w:val="00FD5CDF"/>
    <w:rsid w:val="00FD6F97"/>
    <w:rsid w:val="00FD73AE"/>
    <w:rsid w:val="00FE3813"/>
    <w:rsid w:val="00FE3F76"/>
    <w:rsid w:val="00FE5D07"/>
    <w:rsid w:val="00FF095A"/>
    <w:rsid w:val="00FF38A1"/>
    <w:rsid w:val="00FF3E7E"/>
    <w:rsid w:val="015E4AD6"/>
    <w:rsid w:val="01815166"/>
    <w:rsid w:val="018C3578"/>
    <w:rsid w:val="019B0822"/>
    <w:rsid w:val="01A23E9F"/>
    <w:rsid w:val="01DF0B00"/>
    <w:rsid w:val="01EC2947"/>
    <w:rsid w:val="02034EA9"/>
    <w:rsid w:val="02531608"/>
    <w:rsid w:val="03B2062E"/>
    <w:rsid w:val="040331E8"/>
    <w:rsid w:val="047D0CF5"/>
    <w:rsid w:val="04AC204E"/>
    <w:rsid w:val="04C901F7"/>
    <w:rsid w:val="055D31D2"/>
    <w:rsid w:val="057D7CF2"/>
    <w:rsid w:val="0616551E"/>
    <w:rsid w:val="06BB398B"/>
    <w:rsid w:val="07022E9F"/>
    <w:rsid w:val="07490F3C"/>
    <w:rsid w:val="07575066"/>
    <w:rsid w:val="076125F4"/>
    <w:rsid w:val="07A01F8D"/>
    <w:rsid w:val="08E8334C"/>
    <w:rsid w:val="09082604"/>
    <w:rsid w:val="09245391"/>
    <w:rsid w:val="09591A7F"/>
    <w:rsid w:val="0A2E0715"/>
    <w:rsid w:val="0A563076"/>
    <w:rsid w:val="0ACF0076"/>
    <w:rsid w:val="0B0A3E9D"/>
    <w:rsid w:val="0B1B1EE9"/>
    <w:rsid w:val="0B1C0F00"/>
    <w:rsid w:val="0BED22F4"/>
    <w:rsid w:val="0C8B2915"/>
    <w:rsid w:val="0C8C5CF7"/>
    <w:rsid w:val="0DBE2B84"/>
    <w:rsid w:val="0E456E02"/>
    <w:rsid w:val="0E916A3A"/>
    <w:rsid w:val="0EE214E9"/>
    <w:rsid w:val="0F43713A"/>
    <w:rsid w:val="0F825E34"/>
    <w:rsid w:val="0FBB4996"/>
    <w:rsid w:val="0FD0477A"/>
    <w:rsid w:val="1039293E"/>
    <w:rsid w:val="104018C4"/>
    <w:rsid w:val="1044537A"/>
    <w:rsid w:val="105949E1"/>
    <w:rsid w:val="105B05E8"/>
    <w:rsid w:val="122906AB"/>
    <w:rsid w:val="135A6455"/>
    <w:rsid w:val="150C7CFF"/>
    <w:rsid w:val="15311E8E"/>
    <w:rsid w:val="155B4C7F"/>
    <w:rsid w:val="1564719F"/>
    <w:rsid w:val="15911CA3"/>
    <w:rsid w:val="15C710C1"/>
    <w:rsid w:val="15D30598"/>
    <w:rsid w:val="16D43A4B"/>
    <w:rsid w:val="16EB7E2F"/>
    <w:rsid w:val="176F02AC"/>
    <w:rsid w:val="17E1120A"/>
    <w:rsid w:val="17F06AD2"/>
    <w:rsid w:val="181E105B"/>
    <w:rsid w:val="18AA76DD"/>
    <w:rsid w:val="1901219A"/>
    <w:rsid w:val="19A91CA9"/>
    <w:rsid w:val="19AB45A7"/>
    <w:rsid w:val="19C37774"/>
    <w:rsid w:val="1A0178EC"/>
    <w:rsid w:val="1A025ED2"/>
    <w:rsid w:val="1A4E0541"/>
    <w:rsid w:val="1A744DCC"/>
    <w:rsid w:val="1A8757B4"/>
    <w:rsid w:val="1ABD2DEA"/>
    <w:rsid w:val="1B840377"/>
    <w:rsid w:val="1D1B2935"/>
    <w:rsid w:val="1D2F029E"/>
    <w:rsid w:val="1D9F4839"/>
    <w:rsid w:val="1F574A00"/>
    <w:rsid w:val="202076CF"/>
    <w:rsid w:val="20261E47"/>
    <w:rsid w:val="20B616C2"/>
    <w:rsid w:val="20BF7D52"/>
    <w:rsid w:val="21724BF5"/>
    <w:rsid w:val="21EF6281"/>
    <w:rsid w:val="22326CF5"/>
    <w:rsid w:val="24550E0C"/>
    <w:rsid w:val="24CB6919"/>
    <w:rsid w:val="250230AF"/>
    <w:rsid w:val="25515DE2"/>
    <w:rsid w:val="25843090"/>
    <w:rsid w:val="25FB0004"/>
    <w:rsid w:val="26677B64"/>
    <w:rsid w:val="26DD49ED"/>
    <w:rsid w:val="26E70ADE"/>
    <w:rsid w:val="27151B74"/>
    <w:rsid w:val="27B7194D"/>
    <w:rsid w:val="28081380"/>
    <w:rsid w:val="28226CB1"/>
    <w:rsid w:val="28242CBA"/>
    <w:rsid w:val="283F26BC"/>
    <w:rsid w:val="284F555E"/>
    <w:rsid w:val="28763D45"/>
    <w:rsid w:val="28A06CA6"/>
    <w:rsid w:val="28F04B78"/>
    <w:rsid w:val="295D2C9C"/>
    <w:rsid w:val="29B503EC"/>
    <w:rsid w:val="29EC7D89"/>
    <w:rsid w:val="2AA22867"/>
    <w:rsid w:val="2B244539"/>
    <w:rsid w:val="2BC4306C"/>
    <w:rsid w:val="2BD30A43"/>
    <w:rsid w:val="2C5133E3"/>
    <w:rsid w:val="2DB955A5"/>
    <w:rsid w:val="2DE136B4"/>
    <w:rsid w:val="2E2362DA"/>
    <w:rsid w:val="2E7F10BF"/>
    <w:rsid w:val="2EB3601B"/>
    <w:rsid w:val="2F601A9E"/>
    <w:rsid w:val="2FDD42EC"/>
    <w:rsid w:val="3020167C"/>
    <w:rsid w:val="30EC17BA"/>
    <w:rsid w:val="3136542C"/>
    <w:rsid w:val="31B847D1"/>
    <w:rsid w:val="31BB3CC9"/>
    <w:rsid w:val="31EC564B"/>
    <w:rsid w:val="32334CEA"/>
    <w:rsid w:val="32484000"/>
    <w:rsid w:val="32AC6562"/>
    <w:rsid w:val="32AF37C3"/>
    <w:rsid w:val="33242BDA"/>
    <w:rsid w:val="338802E4"/>
    <w:rsid w:val="33AB59A1"/>
    <w:rsid w:val="34B41D3C"/>
    <w:rsid w:val="351952AC"/>
    <w:rsid w:val="353420F4"/>
    <w:rsid w:val="35480E83"/>
    <w:rsid w:val="356A4012"/>
    <w:rsid w:val="35A24A6B"/>
    <w:rsid w:val="36373A64"/>
    <w:rsid w:val="3664420E"/>
    <w:rsid w:val="36A81A9D"/>
    <w:rsid w:val="37747DBF"/>
    <w:rsid w:val="3793276A"/>
    <w:rsid w:val="37C3174D"/>
    <w:rsid w:val="387049BE"/>
    <w:rsid w:val="39074D50"/>
    <w:rsid w:val="3A091909"/>
    <w:rsid w:val="3A16604D"/>
    <w:rsid w:val="3A6F19C4"/>
    <w:rsid w:val="3AA533E2"/>
    <w:rsid w:val="3ADD023E"/>
    <w:rsid w:val="3B6E48ED"/>
    <w:rsid w:val="3BEE3C9D"/>
    <w:rsid w:val="3C116826"/>
    <w:rsid w:val="3C142EA1"/>
    <w:rsid w:val="3C3D0BE6"/>
    <w:rsid w:val="3D6A503E"/>
    <w:rsid w:val="3D714641"/>
    <w:rsid w:val="3D803103"/>
    <w:rsid w:val="3D890863"/>
    <w:rsid w:val="3EC55441"/>
    <w:rsid w:val="3EF94B21"/>
    <w:rsid w:val="3F7B1976"/>
    <w:rsid w:val="3F9570A3"/>
    <w:rsid w:val="3FA91D3A"/>
    <w:rsid w:val="3FC55B7D"/>
    <w:rsid w:val="3FF2502D"/>
    <w:rsid w:val="3FFF0395"/>
    <w:rsid w:val="408B03D2"/>
    <w:rsid w:val="40E601FD"/>
    <w:rsid w:val="410A010A"/>
    <w:rsid w:val="41373A09"/>
    <w:rsid w:val="416258D4"/>
    <w:rsid w:val="41CA5884"/>
    <w:rsid w:val="41DE68BD"/>
    <w:rsid w:val="420F079B"/>
    <w:rsid w:val="42590260"/>
    <w:rsid w:val="42A11032"/>
    <w:rsid w:val="42C654C4"/>
    <w:rsid w:val="43B45A82"/>
    <w:rsid w:val="43F366DB"/>
    <w:rsid w:val="44107E6E"/>
    <w:rsid w:val="446A45CF"/>
    <w:rsid w:val="44AE3796"/>
    <w:rsid w:val="44D05E62"/>
    <w:rsid w:val="44DB3A78"/>
    <w:rsid w:val="44FA0ED6"/>
    <w:rsid w:val="453C1245"/>
    <w:rsid w:val="45741243"/>
    <w:rsid w:val="46345633"/>
    <w:rsid w:val="463627E9"/>
    <w:rsid w:val="46FA1DA3"/>
    <w:rsid w:val="478E5AFB"/>
    <w:rsid w:val="47AC3395"/>
    <w:rsid w:val="47B33F46"/>
    <w:rsid w:val="47C004A0"/>
    <w:rsid w:val="48156883"/>
    <w:rsid w:val="481E7317"/>
    <w:rsid w:val="48BA66DD"/>
    <w:rsid w:val="49010F57"/>
    <w:rsid w:val="493746C5"/>
    <w:rsid w:val="49490BD9"/>
    <w:rsid w:val="4A206C6F"/>
    <w:rsid w:val="4A336A4A"/>
    <w:rsid w:val="4AE5744E"/>
    <w:rsid w:val="4BBC6B25"/>
    <w:rsid w:val="4BCB72FE"/>
    <w:rsid w:val="4BE326FD"/>
    <w:rsid w:val="4C015061"/>
    <w:rsid w:val="4CD972BE"/>
    <w:rsid w:val="4D31291B"/>
    <w:rsid w:val="4D3179B4"/>
    <w:rsid w:val="4D550108"/>
    <w:rsid w:val="4E395808"/>
    <w:rsid w:val="4E7E6CF3"/>
    <w:rsid w:val="4EAB6FAB"/>
    <w:rsid w:val="51035723"/>
    <w:rsid w:val="52252E36"/>
    <w:rsid w:val="52B551A5"/>
    <w:rsid w:val="52CD1963"/>
    <w:rsid w:val="54523066"/>
    <w:rsid w:val="54A90CAC"/>
    <w:rsid w:val="55700E53"/>
    <w:rsid w:val="557F4F1C"/>
    <w:rsid w:val="562E073C"/>
    <w:rsid w:val="5630534C"/>
    <w:rsid w:val="567E6664"/>
    <w:rsid w:val="56FA762A"/>
    <w:rsid w:val="57097599"/>
    <w:rsid w:val="58044C1D"/>
    <w:rsid w:val="593B499E"/>
    <w:rsid w:val="59D11525"/>
    <w:rsid w:val="59FF1E65"/>
    <w:rsid w:val="5A113726"/>
    <w:rsid w:val="5A2D4C3C"/>
    <w:rsid w:val="5A414F4E"/>
    <w:rsid w:val="5B61290C"/>
    <w:rsid w:val="5C24394B"/>
    <w:rsid w:val="5CB4318B"/>
    <w:rsid w:val="5CE3242C"/>
    <w:rsid w:val="5D180C31"/>
    <w:rsid w:val="5E5F55AB"/>
    <w:rsid w:val="5E9842F9"/>
    <w:rsid w:val="5F3020F8"/>
    <w:rsid w:val="5F661B97"/>
    <w:rsid w:val="5F9E67BC"/>
    <w:rsid w:val="5FAF622F"/>
    <w:rsid w:val="60032F94"/>
    <w:rsid w:val="606B2831"/>
    <w:rsid w:val="61585C1E"/>
    <w:rsid w:val="62510F09"/>
    <w:rsid w:val="62D96F6E"/>
    <w:rsid w:val="6347548B"/>
    <w:rsid w:val="63481D20"/>
    <w:rsid w:val="63A43B73"/>
    <w:rsid w:val="640351D3"/>
    <w:rsid w:val="64653FDC"/>
    <w:rsid w:val="649E0969"/>
    <w:rsid w:val="64A56A70"/>
    <w:rsid w:val="65162A81"/>
    <w:rsid w:val="66094CF3"/>
    <w:rsid w:val="667079CA"/>
    <w:rsid w:val="66CE5181"/>
    <w:rsid w:val="672948E0"/>
    <w:rsid w:val="6797676F"/>
    <w:rsid w:val="67B51064"/>
    <w:rsid w:val="686C3D76"/>
    <w:rsid w:val="68F95994"/>
    <w:rsid w:val="6A6259A9"/>
    <w:rsid w:val="6AB570F0"/>
    <w:rsid w:val="6B897838"/>
    <w:rsid w:val="6E724FCD"/>
    <w:rsid w:val="6E8C4934"/>
    <w:rsid w:val="6EC306BD"/>
    <w:rsid w:val="6ED10769"/>
    <w:rsid w:val="6EDA7930"/>
    <w:rsid w:val="6EEF44DF"/>
    <w:rsid w:val="6F101C32"/>
    <w:rsid w:val="6FB169A1"/>
    <w:rsid w:val="6FD9207B"/>
    <w:rsid w:val="6FDB7CF8"/>
    <w:rsid w:val="70B11680"/>
    <w:rsid w:val="716850F3"/>
    <w:rsid w:val="71AB601A"/>
    <w:rsid w:val="71EE3295"/>
    <w:rsid w:val="72A50D72"/>
    <w:rsid w:val="73520DD7"/>
    <w:rsid w:val="7447433B"/>
    <w:rsid w:val="7593199F"/>
    <w:rsid w:val="75DB758F"/>
    <w:rsid w:val="7601638A"/>
    <w:rsid w:val="76613CA9"/>
    <w:rsid w:val="777340BC"/>
    <w:rsid w:val="78513FCC"/>
    <w:rsid w:val="78677C50"/>
    <w:rsid w:val="7899272C"/>
    <w:rsid w:val="79755A58"/>
    <w:rsid w:val="7A0061CB"/>
    <w:rsid w:val="7A877538"/>
    <w:rsid w:val="7A98211A"/>
    <w:rsid w:val="7B3B39CB"/>
    <w:rsid w:val="7B4348CF"/>
    <w:rsid w:val="7B5C69B0"/>
    <w:rsid w:val="7B6E25ED"/>
    <w:rsid w:val="7BC6539F"/>
    <w:rsid w:val="7BE729E7"/>
    <w:rsid w:val="7C1B76A1"/>
    <w:rsid w:val="7C446ABB"/>
    <w:rsid w:val="7C4D50F5"/>
    <w:rsid w:val="7C5C0068"/>
    <w:rsid w:val="7C9712E5"/>
    <w:rsid w:val="7DA10CC1"/>
    <w:rsid w:val="7E1F3F9E"/>
    <w:rsid w:val="7EA46D9F"/>
    <w:rsid w:val="7EA4755C"/>
    <w:rsid w:val="7EF66F83"/>
    <w:rsid w:val="7F1C3D32"/>
    <w:rsid w:val="7F1F5B28"/>
    <w:rsid w:val="7F790013"/>
    <w:rsid w:val="7F82161C"/>
    <w:rsid w:val="7FA31A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45"/>
    <w:qFormat/>
    <w:uiPriority w:val="0"/>
    <w:pPr>
      <w:shd w:val="clear" w:color="auto" w:fill="000080"/>
    </w:pPr>
  </w:style>
  <w:style w:type="paragraph" w:styleId="4">
    <w:name w:val="annotation text"/>
    <w:basedOn w:val="1"/>
    <w:link w:val="38"/>
    <w:unhideWhenUsed/>
    <w:qFormat/>
    <w:uiPriority w:val="0"/>
    <w:pPr>
      <w:jc w:val="left"/>
    </w:pPr>
  </w:style>
  <w:style w:type="paragraph" w:styleId="5">
    <w:name w:val="Body Text"/>
    <w:basedOn w:val="1"/>
    <w:next w:val="1"/>
    <w:link w:val="43"/>
    <w:qFormat/>
    <w:uiPriority w:val="99"/>
    <w:rPr>
      <w:rFonts w:ascii="仿宋_GB2312" w:hAnsi="宋体" w:eastAsia="仿宋_GB2312"/>
      <w:sz w:val="24"/>
    </w:rPr>
  </w:style>
  <w:style w:type="paragraph" w:styleId="6">
    <w:name w:val="Body Text Indent"/>
    <w:basedOn w:val="1"/>
    <w:link w:val="40"/>
    <w:qFormat/>
    <w:uiPriority w:val="99"/>
    <w:pPr>
      <w:ind w:firstLine="600" w:firstLineChars="200"/>
    </w:pPr>
    <w:rPr>
      <w:sz w:val="30"/>
      <w:szCs w:val="24"/>
    </w:rPr>
  </w:style>
  <w:style w:type="paragraph" w:styleId="7">
    <w:name w:val="Plain Text"/>
    <w:basedOn w:val="1"/>
    <w:link w:val="48"/>
    <w:qFormat/>
    <w:uiPriority w:val="0"/>
    <w:rPr>
      <w:rFonts w:ascii="宋体" w:hAnsi="Courier New"/>
      <w:szCs w:val="21"/>
    </w:rPr>
  </w:style>
  <w:style w:type="paragraph" w:styleId="8">
    <w:name w:val="Date"/>
    <w:basedOn w:val="1"/>
    <w:next w:val="1"/>
    <w:link w:val="36"/>
    <w:qFormat/>
    <w:uiPriority w:val="0"/>
    <w:pPr>
      <w:ind w:left="100" w:leftChars="2500"/>
    </w:pPr>
    <w:rPr>
      <w:rFonts w:ascii="仿宋_GB2312" w:eastAsia="仿宋_GB2312"/>
      <w:sz w:val="30"/>
    </w:rPr>
  </w:style>
  <w:style w:type="paragraph" w:styleId="9">
    <w:name w:val="Body Text Indent 2"/>
    <w:basedOn w:val="1"/>
    <w:link w:val="32"/>
    <w:qFormat/>
    <w:uiPriority w:val="0"/>
    <w:pPr>
      <w:tabs>
        <w:tab w:val="left" w:pos="5625"/>
      </w:tabs>
      <w:spacing w:line="520" w:lineRule="atLeast"/>
      <w:ind w:firstLine="600" w:firstLineChars="200"/>
    </w:pPr>
    <w:rPr>
      <w:rFonts w:eastAsia="仿宋_GB2312"/>
      <w:sz w:val="30"/>
    </w:rPr>
  </w:style>
  <w:style w:type="paragraph" w:styleId="10">
    <w:name w:val="Balloon Text"/>
    <w:basedOn w:val="1"/>
    <w:link w:val="35"/>
    <w:qFormat/>
    <w:uiPriority w:val="0"/>
    <w:rPr>
      <w:sz w:val="18"/>
      <w:szCs w:val="18"/>
    </w:rPr>
  </w:style>
  <w:style w:type="paragraph" w:styleId="11">
    <w:name w:val="footer"/>
    <w:basedOn w:val="1"/>
    <w:link w:val="47"/>
    <w:qFormat/>
    <w:uiPriority w:val="99"/>
    <w:pPr>
      <w:tabs>
        <w:tab w:val="center" w:pos="4153"/>
        <w:tab w:val="right" w:pos="8306"/>
      </w:tabs>
      <w:snapToGrid w:val="0"/>
      <w:jc w:val="left"/>
    </w:pPr>
    <w:rPr>
      <w:sz w:val="18"/>
      <w:szCs w:val="18"/>
    </w:rPr>
  </w:style>
  <w:style w:type="paragraph" w:styleId="12">
    <w:name w:val="header"/>
    <w:basedOn w:val="1"/>
    <w:link w:val="34"/>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99"/>
  </w:style>
  <w:style w:type="paragraph" w:styleId="14">
    <w:name w:val="Subtitle"/>
    <w:basedOn w:val="1"/>
    <w:next w:val="1"/>
    <w:link w:val="50"/>
    <w:qFormat/>
    <w:uiPriority w:val="0"/>
    <w:pPr>
      <w:spacing w:before="240" w:after="60" w:line="312" w:lineRule="auto"/>
      <w:jc w:val="center"/>
      <w:outlineLvl w:val="1"/>
    </w:pPr>
    <w:rPr>
      <w:rFonts w:ascii="Cambria" w:hAnsi="Cambria"/>
      <w:b/>
      <w:bCs/>
      <w:kern w:val="28"/>
      <w:sz w:val="32"/>
      <w:szCs w:val="32"/>
    </w:rPr>
  </w:style>
  <w:style w:type="paragraph" w:styleId="15">
    <w:name w:val="Body Text Indent 3"/>
    <w:basedOn w:val="1"/>
    <w:link w:val="33"/>
    <w:qFormat/>
    <w:uiPriority w:val="0"/>
    <w:pPr>
      <w:spacing w:line="620" w:lineRule="atLeast"/>
      <w:ind w:firstLine="601"/>
    </w:pPr>
    <w:rPr>
      <w:rFonts w:eastAsia="仿宋_GB2312"/>
      <w:sz w:val="30"/>
    </w:rPr>
  </w:style>
  <w:style w:type="paragraph" w:styleId="16">
    <w:name w:val="Body Text 2"/>
    <w:basedOn w:val="1"/>
    <w:link w:val="37"/>
    <w:qFormat/>
    <w:uiPriority w:val="0"/>
    <w:rPr>
      <w:rFonts w:ascii="仿宋_GB2312" w:hAnsi="宋体" w:eastAsia="仿宋_GB2312"/>
      <w:sz w:val="28"/>
      <w:szCs w:val="36"/>
    </w:rPr>
  </w:style>
  <w:style w:type="paragraph" w:styleId="17">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18">
    <w:name w:val="Title"/>
    <w:basedOn w:val="1"/>
    <w:next w:val="1"/>
    <w:link w:val="49"/>
    <w:qFormat/>
    <w:uiPriority w:val="0"/>
    <w:pPr>
      <w:spacing w:before="240" w:after="60"/>
      <w:jc w:val="center"/>
      <w:outlineLvl w:val="0"/>
    </w:pPr>
    <w:rPr>
      <w:rFonts w:ascii="Cambria" w:hAnsi="Cambria"/>
      <w:b/>
      <w:bCs/>
      <w:sz w:val="32"/>
      <w:szCs w:val="32"/>
    </w:rPr>
  </w:style>
  <w:style w:type="paragraph" w:styleId="19">
    <w:name w:val="annotation subject"/>
    <w:basedOn w:val="4"/>
    <w:next w:val="4"/>
    <w:link w:val="39"/>
    <w:qFormat/>
    <w:uiPriority w:val="0"/>
    <w:rPr>
      <w:b/>
      <w:bCs/>
    </w:rPr>
  </w:style>
  <w:style w:type="character" w:styleId="22">
    <w:name w:val="Strong"/>
    <w:qFormat/>
    <w:uiPriority w:val="0"/>
    <w:rPr>
      <w:b/>
      <w:bCs/>
    </w:rPr>
  </w:style>
  <w:style w:type="character" w:styleId="23">
    <w:name w:val="page number"/>
    <w:basedOn w:val="21"/>
    <w:qFormat/>
    <w:uiPriority w:val="0"/>
  </w:style>
  <w:style w:type="character" w:styleId="24">
    <w:name w:val="FollowedHyperlink"/>
    <w:qFormat/>
    <w:uiPriority w:val="0"/>
    <w:rPr>
      <w:color w:val="800080"/>
      <w:u w:val="single"/>
    </w:rPr>
  </w:style>
  <w:style w:type="character" w:styleId="25">
    <w:name w:val="Emphasis"/>
    <w:basedOn w:val="21"/>
    <w:qFormat/>
    <w:uiPriority w:val="0"/>
    <w:rPr>
      <w:i/>
      <w:iCs/>
    </w:rPr>
  </w:style>
  <w:style w:type="character" w:styleId="26">
    <w:name w:val="Hyperlink"/>
    <w:basedOn w:val="21"/>
    <w:qFormat/>
    <w:uiPriority w:val="0"/>
    <w:rPr>
      <w:color w:val="0000FF"/>
      <w:u w:val="single"/>
    </w:rPr>
  </w:style>
  <w:style w:type="character" w:styleId="27">
    <w:name w:val="annotation reference"/>
    <w:qFormat/>
    <w:uiPriority w:val="0"/>
    <w:rPr>
      <w:sz w:val="21"/>
      <w:szCs w:val="21"/>
    </w:rPr>
  </w:style>
  <w:style w:type="paragraph" w:styleId="28">
    <w:name w:val="List Paragraph"/>
    <w:basedOn w:val="1"/>
    <w:qFormat/>
    <w:uiPriority w:val="34"/>
    <w:pPr>
      <w:ind w:firstLine="420" w:firstLineChars="200"/>
    </w:pPr>
    <w:rPr>
      <w:rFonts w:ascii="Calibri" w:hAnsi="Calibri"/>
      <w:szCs w:val="22"/>
    </w:rPr>
  </w:style>
  <w:style w:type="character" w:customStyle="1" w:styleId="29">
    <w:name w:val="标题 1 Char"/>
    <w:basedOn w:val="21"/>
    <w:link w:val="2"/>
    <w:qFormat/>
    <w:uiPriority w:val="0"/>
    <w:rPr>
      <w:b/>
      <w:bCs/>
      <w:kern w:val="44"/>
      <w:sz w:val="44"/>
      <w:szCs w:val="44"/>
    </w:rPr>
  </w:style>
  <w:style w:type="character" w:customStyle="1" w:styleId="30">
    <w:name w:val="16"/>
    <w:qFormat/>
    <w:uiPriority w:val="99"/>
    <w:rPr>
      <w:rFonts w:hint="default" w:ascii="Times New Roman" w:hAnsi="Times New Roman" w:cs="Times New Roman"/>
      <w:color w:val="0000FF"/>
      <w:sz w:val="20"/>
      <w:szCs w:val="20"/>
      <w:u w:val="single"/>
    </w:rPr>
  </w:style>
  <w:style w:type="character" w:customStyle="1" w:styleId="31">
    <w:name w:val="页脚 Char"/>
    <w:basedOn w:val="21"/>
    <w:qFormat/>
    <w:uiPriority w:val="99"/>
    <w:rPr>
      <w:kern w:val="2"/>
      <w:sz w:val="18"/>
      <w:szCs w:val="18"/>
    </w:rPr>
  </w:style>
  <w:style w:type="character" w:customStyle="1" w:styleId="32">
    <w:name w:val="正文文本缩进 2 Char"/>
    <w:basedOn w:val="21"/>
    <w:link w:val="9"/>
    <w:qFormat/>
    <w:uiPriority w:val="99"/>
    <w:rPr>
      <w:rFonts w:eastAsia="仿宋_GB2312"/>
      <w:kern w:val="2"/>
      <w:sz w:val="30"/>
    </w:rPr>
  </w:style>
  <w:style w:type="character" w:customStyle="1" w:styleId="33">
    <w:name w:val="正文文本缩进 3 Char"/>
    <w:basedOn w:val="21"/>
    <w:link w:val="15"/>
    <w:qFormat/>
    <w:uiPriority w:val="0"/>
    <w:rPr>
      <w:rFonts w:eastAsia="仿宋_GB2312"/>
      <w:kern w:val="2"/>
      <w:sz w:val="30"/>
    </w:rPr>
  </w:style>
  <w:style w:type="character" w:customStyle="1" w:styleId="34">
    <w:name w:val="页眉 Char"/>
    <w:basedOn w:val="21"/>
    <w:link w:val="12"/>
    <w:qFormat/>
    <w:uiPriority w:val="0"/>
    <w:rPr>
      <w:kern w:val="2"/>
      <w:sz w:val="18"/>
      <w:szCs w:val="18"/>
    </w:rPr>
  </w:style>
  <w:style w:type="character" w:customStyle="1" w:styleId="35">
    <w:name w:val="批注框文本 Char"/>
    <w:basedOn w:val="21"/>
    <w:link w:val="10"/>
    <w:qFormat/>
    <w:uiPriority w:val="99"/>
    <w:rPr>
      <w:kern w:val="2"/>
      <w:sz w:val="18"/>
      <w:szCs w:val="18"/>
    </w:rPr>
  </w:style>
  <w:style w:type="character" w:customStyle="1" w:styleId="36">
    <w:name w:val="日期 Char"/>
    <w:basedOn w:val="21"/>
    <w:link w:val="8"/>
    <w:qFormat/>
    <w:uiPriority w:val="99"/>
    <w:rPr>
      <w:rFonts w:ascii="仿宋_GB2312" w:eastAsia="仿宋_GB2312"/>
      <w:kern w:val="2"/>
      <w:sz w:val="30"/>
    </w:rPr>
  </w:style>
  <w:style w:type="character" w:customStyle="1" w:styleId="37">
    <w:name w:val="正文文本 2 Char"/>
    <w:basedOn w:val="21"/>
    <w:link w:val="16"/>
    <w:qFormat/>
    <w:uiPriority w:val="99"/>
    <w:rPr>
      <w:rFonts w:ascii="仿宋_GB2312" w:hAnsi="宋体" w:eastAsia="仿宋_GB2312"/>
      <w:kern w:val="2"/>
      <w:sz w:val="28"/>
      <w:szCs w:val="36"/>
    </w:rPr>
  </w:style>
  <w:style w:type="character" w:customStyle="1" w:styleId="38">
    <w:name w:val="批注文字 Char"/>
    <w:basedOn w:val="21"/>
    <w:link w:val="4"/>
    <w:qFormat/>
    <w:uiPriority w:val="0"/>
    <w:rPr>
      <w:kern w:val="2"/>
      <w:sz w:val="21"/>
    </w:rPr>
  </w:style>
  <w:style w:type="character" w:customStyle="1" w:styleId="39">
    <w:name w:val="批注主题 Char"/>
    <w:basedOn w:val="38"/>
    <w:link w:val="19"/>
    <w:qFormat/>
    <w:uiPriority w:val="0"/>
    <w:rPr>
      <w:b/>
      <w:bCs/>
      <w:kern w:val="2"/>
      <w:sz w:val="21"/>
    </w:rPr>
  </w:style>
  <w:style w:type="character" w:customStyle="1" w:styleId="40">
    <w:name w:val="正文文本缩进 Char"/>
    <w:basedOn w:val="21"/>
    <w:link w:val="6"/>
    <w:qFormat/>
    <w:uiPriority w:val="99"/>
    <w:rPr>
      <w:kern w:val="2"/>
      <w:sz w:val="30"/>
      <w:szCs w:val="24"/>
    </w:rPr>
  </w:style>
  <w:style w:type="character" w:customStyle="1" w:styleId="41">
    <w:name w:val="纯文本 Char"/>
    <w:basedOn w:val="21"/>
    <w:qFormat/>
    <w:uiPriority w:val="0"/>
    <w:rPr>
      <w:rFonts w:ascii="宋体" w:hAnsi="Courier New" w:cs="Courier New"/>
      <w:kern w:val="2"/>
      <w:sz w:val="21"/>
      <w:szCs w:val="21"/>
    </w:rPr>
  </w:style>
  <w:style w:type="paragraph" w:customStyle="1" w:styleId="42">
    <w:name w:val="p15"/>
    <w:basedOn w:val="1"/>
    <w:qFormat/>
    <w:uiPriority w:val="0"/>
    <w:pPr>
      <w:widowControl/>
      <w:ind w:firstLine="420"/>
    </w:pPr>
    <w:rPr>
      <w:kern w:val="0"/>
      <w:sz w:val="30"/>
      <w:szCs w:val="30"/>
    </w:rPr>
  </w:style>
  <w:style w:type="character" w:customStyle="1" w:styleId="43">
    <w:name w:val="正文文本 Char"/>
    <w:basedOn w:val="21"/>
    <w:link w:val="5"/>
    <w:qFormat/>
    <w:uiPriority w:val="0"/>
    <w:rPr>
      <w:rFonts w:ascii="仿宋_GB2312" w:hAnsi="宋体" w:eastAsia="仿宋_GB2312"/>
      <w:kern w:val="2"/>
      <w:sz w:val="24"/>
    </w:rPr>
  </w:style>
  <w:style w:type="paragraph" w:customStyle="1" w:styleId="44">
    <w:name w:val="p0"/>
    <w:basedOn w:val="1"/>
    <w:qFormat/>
    <w:uiPriority w:val="0"/>
    <w:pPr>
      <w:widowControl/>
    </w:pPr>
    <w:rPr>
      <w:kern w:val="0"/>
      <w:szCs w:val="21"/>
    </w:rPr>
  </w:style>
  <w:style w:type="character" w:customStyle="1" w:styleId="45">
    <w:name w:val="文档结构图 Char"/>
    <w:basedOn w:val="21"/>
    <w:link w:val="3"/>
    <w:qFormat/>
    <w:uiPriority w:val="99"/>
    <w:rPr>
      <w:kern w:val="2"/>
      <w:sz w:val="21"/>
      <w:shd w:val="clear" w:color="auto" w:fill="000080"/>
    </w:rPr>
  </w:style>
  <w:style w:type="paragraph" w:customStyle="1" w:styleId="46">
    <w:name w:val="Char Char Char1 Char Char Char Char Char Char Char Char Char Char"/>
    <w:basedOn w:val="1"/>
    <w:qFormat/>
    <w:uiPriority w:val="0"/>
    <w:rPr>
      <w:szCs w:val="24"/>
    </w:rPr>
  </w:style>
  <w:style w:type="character" w:customStyle="1" w:styleId="47">
    <w:name w:val="页脚 Char1"/>
    <w:link w:val="11"/>
    <w:qFormat/>
    <w:locked/>
    <w:uiPriority w:val="99"/>
    <w:rPr>
      <w:kern w:val="2"/>
      <w:sz w:val="18"/>
      <w:szCs w:val="18"/>
    </w:rPr>
  </w:style>
  <w:style w:type="character" w:customStyle="1" w:styleId="48">
    <w:name w:val="纯文本 Char1"/>
    <w:link w:val="7"/>
    <w:qFormat/>
    <w:locked/>
    <w:uiPriority w:val="99"/>
    <w:rPr>
      <w:rFonts w:ascii="宋体" w:hAnsi="Courier New"/>
      <w:kern w:val="2"/>
      <w:sz w:val="21"/>
      <w:szCs w:val="21"/>
    </w:rPr>
  </w:style>
  <w:style w:type="character" w:customStyle="1" w:styleId="49">
    <w:name w:val="标题 Char"/>
    <w:basedOn w:val="21"/>
    <w:link w:val="18"/>
    <w:qFormat/>
    <w:uiPriority w:val="0"/>
    <w:rPr>
      <w:rFonts w:ascii="Cambria" w:hAnsi="Cambria"/>
      <w:b/>
      <w:bCs/>
      <w:kern w:val="2"/>
      <w:sz w:val="32"/>
      <w:szCs w:val="32"/>
    </w:rPr>
  </w:style>
  <w:style w:type="character" w:customStyle="1" w:styleId="50">
    <w:name w:val="副标题 Char"/>
    <w:basedOn w:val="21"/>
    <w:link w:val="14"/>
    <w:qFormat/>
    <w:uiPriority w:val="0"/>
    <w:rPr>
      <w:rFonts w:ascii="Cambria" w:hAnsi="Cambria"/>
      <w:b/>
      <w:bCs/>
      <w:kern w:val="28"/>
      <w:sz w:val="32"/>
      <w:szCs w:val="32"/>
    </w:rPr>
  </w:style>
  <w:style w:type="paragraph" w:styleId="51">
    <w:name w:val="No Spacing"/>
    <w:qFormat/>
    <w:uiPriority w:val="1"/>
    <w:pPr>
      <w:widowControl w:val="0"/>
      <w:jc w:val="both"/>
    </w:pPr>
    <w:rPr>
      <w:rFonts w:ascii="Times New Roman" w:hAnsi="Times New Roman" w:eastAsia="宋体" w:cs="Times New Roman"/>
      <w:kern w:val="2"/>
      <w:sz w:val="21"/>
      <w:lang w:val="en-US" w:eastAsia="zh-CN" w:bidi="ar-SA"/>
    </w:rPr>
  </w:style>
  <w:style w:type="character" w:customStyle="1" w:styleId="52">
    <w:name w:val="NormalCharacter"/>
    <w:semiHidden/>
    <w:qFormat/>
    <w:uiPriority w:val="0"/>
    <w:rPr>
      <w:rFonts w:ascii="Calibri" w:hAnsi="Calibri" w:eastAsia="宋体" w:cs="Times New Roman"/>
      <w:kern w:val="2"/>
      <w:sz w:val="21"/>
      <w:szCs w:val="24"/>
      <w:lang w:val="en-US" w:eastAsia="zh-CN" w:bidi="ar-SA"/>
    </w:rPr>
  </w:style>
  <w:style w:type="character" w:customStyle="1" w:styleId="53">
    <w:name w:val="正文文本 Char1"/>
    <w:qFormat/>
    <w:uiPriority w:val="99"/>
    <w:rPr>
      <w:rFonts w:ascii="仿宋_GB2312" w:hAnsi="宋体" w:eastAsia="仿宋_GB2312"/>
      <w:kern w:val="2"/>
      <w:sz w:val="24"/>
    </w:rPr>
  </w:style>
  <w:style w:type="character" w:customStyle="1" w:styleId="54">
    <w:name w:val="Char Char2"/>
    <w:qFormat/>
    <w:uiPriority w:val="0"/>
    <w:rPr>
      <w:rFonts w:ascii="Times New Roman" w:hAnsi="Times New Roman" w:eastAsia="仿宋_GB2312" w:cs="Times New Roman"/>
      <w:sz w:val="30"/>
      <w:szCs w:val="20"/>
    </w:rPr>
  </w:style>
  <w:style w:type="character" w:customStyle="1" w:styleId="55">
    <w:name w:val="Char Char3"/>
    <w:qFormat/>
    <w:uiPriority w:val="0"/>
    <w:rPr>
      <w:rFonts w:ascii="仿宋_GB2312" w:hAnsi="宋体" w:eastAsia="仿宋_GB2312" w:cs="Times New Roman"/>
      <w:sz w:val="24"/>
      <w:szCs w:val="20"/>
    </w:rPr>
  </w:style>
  <w:style w:type="paragraph" w:customStyle="1" w:styleId="56">
    <w:name w:val="Char"/>
    <w:basedOn w:val="1"/>
    <w:qFormat/>
    <w:uiPriority w:val="0"/>
  </w:style>
  <w:style w:type="character" w:customStyle="1" w:styleId="57">
    <w:name w:val="font01"/>
    <w:basedOn w:val="21"/>
    <w:qFormat/>
    <w:uiPriority w:val="0"/>
    <w:rPr>
      <w:rFonts w:hint="eastAsia" w:ascii="宋体" w:hAnsi="宋体" w:eastAsia="宋体" w:cs="宋体"/>
      <w:color w:val="000000"/>
      <w:sz w:val="24"/>
      <w:szCs w:val="24"/>
      <w:u w:val="none"/>
    </w:rPr>
  </w:style>
  <w:style w:type="character" w:customStyle="1" w:styleId="58">
    <w:name w:val="font11"/>
    <w:basedOn w:val="21"/>
    <w:qFormat/>
    <w:uiPriority w:val="0"/>
    <w:rPr>
      <w:rFonts w:hint="default" w:ascii="Times New Roman" w:hAnsi="Times New Roman" w:cs="Times New Roman"/>
      <w:color w:val="000000"/>
      <w:sz w:val="24"/>
      <w:szCs w:val="24"/>
      <w:u w:val="none"/>
    </w:rPr>
  </w:style>
  <w:style w:type="character" w:customStyle="1" w:styleId="59">
    <w:name w:val="font31"/>
    <w:basedOn w:val="2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158B33-308F-4399-955B-913E8B9981F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50</Pages>
  <Words>1480</Words>
  <Characters>1672</Characters>
  <Lines>164</Lines>
  <Paragraphs>46</Paragraphs>
  <TotalTime>0</TotalTime>
  <ScaleCrop>false</ScaleCrop>
  <LinksUpToDate>false</LinksUpToDate>
  <CharactersWithSpaces>1703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2023-10-23T09:20:00Z</dcterms:created>
  <dc:creator>DELL</dc:creator>
  <cp:lastModifiedBy>武汉</cp:lastModifiedBy>
  <cp:lastPrinted>2025-07-02T07:00:00Z</cp:lastPrinted>
  <dcterms:modified xsi:type="dcterms:W3CDTF">2025-12-04T01:31:19Z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BBEF6B5998064C2ABCABCBA1D76AE044_13</vt:lpwstr>
  </property>
  <property fmtid="{D5CDD505-2E9C-101B-9397-08002B2CF9AE}" pid="4" name="KSOTemplateDocerSaveRecord">
    <vt:lpwstr>eyJoZGlkIjoiYTMwOGVmYmUyMThmNmQ5OGZkOTU0NmIyZGQ0MTcwNTIifQ==</vt:lpwstr>
  </property>
</Properties>
</file>